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7E76A4" w:rsidRDefault="005761DB" w:rsidP="00C6761C">
      <w:pPr>
        <w:jc w:val="right"/>
      </w:pPr>
      <w:r w:rsidRPr="007E76A4">
        <w:t xml:space="preserve">Allegato </w:t>
      </w:r>
      <w:r w:rsidR="006C3DE9" w:rsidRPr="007E76A4">
        <w:t xml:space="preserve"> </w:t>
      </w:r>
      <w:r w:rsidR="00811F03" w:rsidRPr="007E76A4">
        <w:t>A</w:t>
      </w:r>
      <w:r w:rsidR="00CF0B20" w:rsidRPr="007E76A4">
        <w:t xml:space="preserve">    </w:t>
      </w:r>
    </w:p>
    <w:p w:rsidR="005416AA" w:rsidRPr="007E76A4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7E76A4">
        <w:rPr>
          <w:rFonts w:ascii="Calibri" w:hAnsi="Calibri"/>
          <w:sz w:val="24"/>
          <w:szCs w:val="24"/>
        </w:rPr>
        <w:t>Consiglio Regionale</w:t>
      </w:r>
    </w:p>
    <w:p w:rsidR="00C34736" w:rsidRPr="007E76A4" w:rsidRDefault="004B7C46" w:rsidP="00C6761C">
      <w:pPr>
        <w:rPr>
          <w:b/>
        </w:rPr>
      </w:pPr>
      <w:r w:rsidRPr="007E76A4">
        <w:rPr>
          <w:b/>
        </w:rPr>
        <w:t>Relazione illustrativa</w:t>
      </w:r>
      <w:r w:rsidR="00BE2A74" w:rsidRPr="007E76A4">
        <w:rPr>
          <w:b/>
        </w:rPr>
        <w:t xml:space="preserve"> alla </w:t>
      </w:r>
      <w:r w:rsidR="00EE3328">
        <w:rPr>
          <w:b/>
          <w:u w:val="single"/>
        </w:rPr>
        <w:t>DODICESIMA</w:t>
      </w:r>
      <w:r w:rsidRPr="007E76A4">
        <w:rPr>
          <w:b/>
          <w:u w:val="single"/>
        </w:rPr>
        <w:t xml:space="preserve"> </w:t>
      </w:r>
      <w:r w:rsidR="001950E3" w:rsidRPr="007E76A4">
        <w:rPr>
          <w:b/>
          <w:u w:val="single"/>
        </w:rPr>
        <w:t>variazione</w:t>
      </w:r>
      <w:r w:rsidR="001950E3" w:rsidRPr="007E76A4">
        <w:rPr>
          <w:b/>
        </w:rPr>
        <w:t xml:space="preserve"> </w:t>
      </w:r>
      <w:r w:rsidR="0013130C" w:rsidRPr="007E76A4">
        <w:rPr>
          <w:b/>
        </w:rPr>
        <w:t xml:space="preserve">al </w:t>
      </w:r>
      <w:r w:rsidR="006353C0" w:rsidRPr="007E76A4">
        <w:rPr>
          <w:b/>
        </w:rPr>
        <w:t>bilancio</w:t>
      </w:r>
      <w:r w:rsidR="00357CB7" w:rsidRPr="007E76A4">
        <w:rPr>
          <w:b/>
        </w:rPr>
        <w:t xml:space="preserve"> di previsione per il triennio</w:t>
      </w:r>
      <w:r w:rsidR="006353C0" w:rsidRPr="007E76A4">
        <w:rPr>
          <w:b/>
        </w:rPr>
        <w:t xml:space="preserve"> </w:t>
      </w:r>
      <w:r w:rsidR="0013130C" w:rsidRPr="007E76A4">
        <w:rPr>
          <w:b/>
        </w:rPr>
        <w:t>20</w:t>
      </w:r>
      <w:r w:rsidR="00ED6FB3" w:rsidRPr="007E76A4">
        <w:rPr>
          <w:b/>
        </w:rPr>
        <w:t>2</w:t>
      </w:r>
      <w:r w:rsidR="006D40B9" w:rsidRPr="007E76A4">
        <w:rPr>
          <w:b/>
        </w:rPr>
        <w:t>2</w:t>
      </w:r>
      <w:r w:rsidR="00357CB7" w:rsidRPr="007E76A4">
        <w:rPr>
          <w:b/>
        </w:rPr>
        <w:t>-</w:t>
      </w:r>
      <w:r w:rsidR="00BC01E7" w:rsidRPr="007E76A4">
        <w:rPr>
          <w:b/>
        </w:rPr>
        <w:t>202</w:t>
      </w:r>
      <w:r w:rsidR="006D40B9" w:rsidRPr="007E76A4">
        <w:rPr>
          <w:b/>
        </w:rPr>
        <w:t>3</w:t>
      </w:r>
      <w:r w:rsidR="00D87E84" w:rsidRPr="007E76A4">
        <w:rPr>
          <w:b/>
        </w:rPr>
        <w:t>-202</w:t>
      </w:r>
      <w:r w:rsidR="006D40B9" w:rsidRPr="007E76A4">
        <w:rPr>
          <w:b/>
        </w:rPr>
        <w:t>4</w:t>
      </w:r>
    </w:p>
    <w:p w:rsidR="00334393" w:rsidRPr="007E76A4" w:rsidRDefault="00334393" w:rsidP="00F60023">
      <w:pPr>
        <w:shd w:val="clear" w:color="auto" w:fill="FFFFFF" w:themeFill="background1"/>
      </w:pPr>
    </w:p>
    <w:p w:rsidR="005B6FC7" w:rsidRPr="007E76A4" w:rsidRDefault="005B6FC7" w:rsidP="00F60023">
      <w:pPr>
        <w:shd w:val="clear" w:color="auto" w:fill="FFFFFF" w:themeFill="background1"/>
      </w:pPr>
    </w:p>
    <w:p w:rsidR="00FB273C" w:rsidRPr="007E76A4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FB273C" w:rsidRPr="007E76A4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6D40B9" w:rsidRPr="007E76A4" w:rsidRDefault="006D40B9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 xml:space="preserve"> VARIAZIONI RICHIESTE DAI RESPONSABILI DELLE ARTICOLAZIONI ORGANIZZATIVE </w:t>
      </w:r>
      <w:proofErr w:type="spellStart"/>
      <w:r w:rsidRPr="007E76A4">
        <w:rPr>
          <w:b/>
        </w:rPr>
        <w:t>DI</w:t>
      </w:r>
      <w:proofErr w:type="spellEnd"/>
      <w:r w:rsidRPr="007E76A4">
        <w:rPr>
          <w:b/>
        </w:rPr>
        <w:t xml:space="preserve"> LIVELLO DIRIGENZIALE</w:t>
      </w:r>
      <w:r w:rsidR="007A044C">
        <w:rPr>
          <w:b/>
        </w:rPr>
        <w:t xml:space="preserve"> </w:t>
      </w:r>
      <w:r w:rsidR="007A044C" w:rsidRPr="00180760">
        <w:rPr>
          <w:b/>
        </w:rPr>
        <w:t>- SPESE CORRENTI</w:t>
      </w:r>
      <w:r w:rsidRPr="007E76A4">
        <w:rPr>
          <w:b/>
        </w:rPr>
        <w:t xml:space="preserve"> (Art. 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:rsidR="005D6618" w:rsidRPr="007E76A4" w:rsidRDefault="005D6618" w:rsidP="008238DF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7E76A4" w:rsidRPr="007E76A4" w:rsidTr="00FB273C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Piano</w:t>
            </w:r>
          </w:p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ind w:firstLine="10"/>
              <w:jc w:val="center"/>
              <w:rPr>
                <w:b/>
              </w:rPr>
            </w:pPr>
            <w:r w:rsidRPr="007E76A4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2702D1">
            <w:pPr>
              <w:jc w:val="center"/>
              <w:rPr>
                <w:b/>
              </w:rPr>
            </w:pPr>
            <w:r w:rsidRPr="007E76A4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2</w:t>
            </w:r>
          </w:p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(competenza 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6D40B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3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6D40B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4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681F07" w:rsidRPr="007E76A4" w:rsidRDefault="00681F07" w:rsidP="008238DF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:rsidR="00681F07" w:rsidRPr="007E76A4" w:rsidRDefault="00681F07" w:rsidP="008238DF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>Motivazione</w:t>
            </w:r>
          </w:p>
        </w:tc>
      </w:tr>
      <w:tr w:rsidR="007928B2" w:rsidRPr="00EE3328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:rsidR="007928B2" w:rsidRPr="007928B2" w:rsidRDefault="007928B2" w:rsidP="00EE3328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7928B2" w:rsidRPr="007928B2" w:rsidRDefault="007928B2" w:rsidP="00EE3328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:rsidR="007928B2" w:rsidRPr="007928B2" w:rsidRDefault="007928B2" w:rsidP="00EE3328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7928B2" w:rsidRPr="007928B2" w:rsidRDefault="007928B2" w:rsidP="00EE3328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1.04.01.01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:rsidR="007928B2" w:rsidRPr="007928B2" w:rsidRDefault="007928B2" w:rsidP="007B4BF2">
            <w:pPr>
              <w:jc w:val="center"/>
            </w:pPr>
            <w:r w:rsidRPr="007928B2">
              <w:t>10367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7928B2" w:rsidRPr="007928B2" w:rsidRDefault="007928B2" w:rsidP="00C40702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 xml:space="preserve">CONTRIBUTI A AMMINISTRAZIONI CENTRALI DELLO STATO - SPESE </w:t>
            </w:r>
            <w:proofErr w:type="spellStart"/>
            <w:r w:rsidRPr="007928B2">
              <w:rPr>
                <w:rFonts w:asciiTheme="minorHAnsi" w:hAnsiTheme="minorHAnsi"/>
              </w:rPr>
              <w:t>DI</w:t>
            </w:r>
            <w:proofErr w:type="spellEnd"/>
            <w:r w:rsidRPr="007928B2">
              <w:rPr>
                <w:rFonts w:asciiTheme="minorHAnsi" w:hAnsiTheme="minorHAnsi"/>
              </w:rPr>
              <w:t xml:space="preserve"> RAPPRESENTANZA DEL CONSIGLIO - </w:t>
            </w:r>
            <w:proofErr w:type="spellStart"/>
            <w:r w:rsidRPr="007928B2">
              <w:rPr>
                <w:rFonts w:asciiTheme="minorHAnsi" w:hAnsiTheme="minorHAnsi"/>
              </w:rPr>
              <w:t>L.R.</w:t>
            </w:r>
            <w:proofErr w:type="spellEnd"/>
            <w:r w:rsidRPr="007928B2">
              <w:rPr>
                <w:rFonts w:asciiTheme="minorHAnsi" w:hAnsiTheme="minorHAnsi"/>
              </w:rPr>
              <w:t xml:space="preserve"> 4/2009 -Art 1, C. 1 </w:t>
            </w:r>
            <w:proofErr w:type="spellStart"/>
            <w:r w:rsidRPr="007928B2">
              <w:rPr>
                <w:rFonts w:asciiTheme="minorHAnsi" w:hAnsiTheme="minorHAnsi"/>
              </w:rPr>
              <w:t>Lett</w:t>
            </w:r>
            <w:proofErr w:type="spellEnd"/>
            <w:r w:rsidRPr="007928B2">
              <w:rPr>
                <w:rFonts w:asciiTheme="minorHAnsi" w:hAnsiTheme="minorHAnsi"/>
              </w:rPr>
              <w:t xml:space="preserve"> C)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:rsidR="007928B2" w:rsidRPr="007928B2" w:rsidRDefault="007928B2" w:rsidP="007B4BF2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-3.000,00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:rsidR="007928B2" w:rsidRPr="007928B2" w:rsidRDefault="007928B2" w:rsidP="008238DF">
            <w:pPr>
              <w:jc w:val="center"/>
            </w:pPr>
            <w:r w:rsidRPr="007928B2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7928B2" w:rsidRPr="007928B2" w:rsidRDefault="007928B2" w:rsidP="003E23C9">
            <w:pPr>
              <w:jc w:val="center"/>
            </w:pPr>
            <w:r w:rsidRPr="007928B2">
              <w:t>--</w:t>
            </w:r>
          </w:p>
        </w:tc>
        <w:tc>
          <w:tcPr>
            <w:tcW w:w="556" w:type="pct"/>
            <w:vAlign w:val="center"/>
          </w:tcPr>
          <w:p w:rsidR="007928B2" w:rsidRPr="007928B2" w:rsidRDefault="007928B2" w:rsidP="008238DF">
            <w:pPr>
              <w:jc w:val="center"/>
            </w:pPr>
            <w:hyperlink r:id="rId9" w:tooltip="settore Biblioteca e documentazione, Archivio e protocollo. Assistenza generale al Corecom" w:history="1">
              <w:r w:rsidRPr="007928B2">
                <w:t xml:space="preserve">Cerimoniale, eventi contributi. Biblioteca e documentazione. Assistenza generale al </w:t>
              </w:r>
              <w:proofErr w:type="spellStart"/>
              <w:r w:rsidRPr="007928B2">
                <w:t>Corecom</w:t>
              </w:r>
              <w:proofErr w:type="spellEnd"/>
              <w:r w:rsidRPr="007928B2">
                <w:t>. Tipografia</w:t>
              </w:r>
            </w:hyperlink>
          </w:p>
        </w:tc>
        <w:tc>
          <w:tcPr>
            <w:tcW w:w="1208" w:type="pct"/>
            <w:vMerge w:val="restart"/>
            <w:vAlign w:val="center"/>
          </w:tcPr>
          <w:p w:rsidR="007928B2" w:rsidRPr="007928B2" w:rsidRDefault="007928B2" w:rsidP="00831465">
            <w:pPr>
              <w:jc w:val="center"/>
            </w:pPr>
          </w:p>
          <w:p w:rsidR="007928B2" w:rsidRPr="007928B2" w:rsidRDefault="007928B2" w:rsidP="00831465">
            <w:pPr>
              <w:autoSpaceDE w:val="0"/>
              <w:autoSpaceDN w:val="0"/>
              <w:adjustRightInd w:val="0"/>
              <w:jc w:val="both"/>
            </w:pPr>
            <w:r w:rsidRPr="007928B2">
              <w:t xml:space="preserve">Diversa allocazione delle risorse stanziate sul bilancio 2022 a seguito di riprogrammazione della spesa per contributi di cui alla </w:t>
            </w:r>
            <w:bookmarkStart w:id="0" w:name="_GoBack"/>
            <w:bookmarkEnd w:id="0"/>
            <w:r w:rsidRPr="007928B2">
              <w:t>legge regionale 4/2009.</w:t>
            </w:r>
          </w:p>
          <w:p w:rsidR="007928B2" w:rsidRPr="007928B2" w:rsidRDefault="007928B2" w:rsidP="004F5EAE">
            <w:pPr>
              <w:jc w:val="center"/>
            </w:pPr>
          </w:p>
        </w:tc>
      </w:tr>
      <w:tr w:rsidR="007928B2" w:rsidRPr="007E76A4" w:rsidTr="005B6FC7">
        <w:trPr>
          <w:trHeight w:val="391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7928B2" w:rsidRPr="007928B2" w:rsidRDefault="007928B2" w:rsidP="008238DF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7928B2" w:rsidRPr="007928B2" w:rsidRDefault="007928B2" w:rsidP="008238DF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7928B2" w:rsidRPr="007928B2" w:rsidRDefault="007928B2" w:rsidP="008238DF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7928B2" w:rsidRPr="007928B2" w:rsidRDefault="007928B2" w:rsidP="008238DF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7928B2" w:rsidRPr="007928B2" w:rsidRDefault="007928B2" w:rsidP="008238DF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7928B2" w:rsidRPr="007928B2" w:rsidRDefault="007928B2" w:rsidP="008238DF">
            <w:pPr>
              <w:jc w:val="center"/>
              <w:rPr>
                <w:b/>
                <w:i/>
              </w:rPr>
            </w:pPr>
            <w:r w:rsidRPr="007928B2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7928B2" w:rsidRPr="007928B2" w:rsidRDefault="007928B2" w:rsidP="00CD6669">
            <w:pPr>
              <w:jc w:val="center"/>
              <w:rPr>
                <w:b/>
                <w:i/>
              </w:rPr>
            </w:pPr>
            <w:r w:rsidRPr="007928B2">
              <w:rPr>
                <w:b/>
                <w:i/>
              </w:rPr>
              <w:fldChar w:fldCharType="begin"/>
            </w:r>
            <w:r w:rsidRPr="007928B2">
              <w:rPr>
                <w:b/>
                <w:i/>
              </w:rPr>
              <w:instrText xml:space="preserve"> =SUM(ABOVE) </w:instrText>
            </w:r>
            <w:r w:rsidRPr="007928B2">
              <w:rPr>
                <w:b/>
                <w:i/>
              </w:rPr>
              <w:fldChar w:fldCharType="separate"/>
            </w:r>
            <w:r w:rsidRPr="007928B2">
              <w:rPr>
                <w:b/>
                <w:i/>
                <w:noProof/>
              </w:rPr>
              <w:t>-3.000</w:t>
            </w:r>
            <w:r w:rsidRPr="007928B2">
              <w:rPr>
                <w:b/>
                <w:i/>
              </w:rPr>
              <w:fldChar w:fldCharType="end"/>
            </w:r>
            <w:r w:rsidRPr="007928B2">
              <w:rPr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7928B2" w:rsidRPr="007928B2" w:rsidRDefault="007928B2" w:rsidP="00C40702">
            <w:pPr>
              <w:jc w:val="center"/>
            </w:pPr>
            <w:r w:rsidRPr="007928B2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7928B2" w:rsidRPr="007928B2" w:rsidRDefault="007928B2" w:rsidP="00C40702">
            <w:pPr>
              <w:jc w:val="center"/>
            </w:pPr>
            <w:r w:rsidRPr="007928B2">
              <w:t>--</w:t>
            </w:r>
          </w:p>
        </w:tc>
        <w:tc>
          <w:tcPr>
            <w:tcW w:w="556" w:type="pct"/>
            <w:vAlign w:val="center"/>
          </w:tcPr>
          <w:p w:rsidR="007928B2" w:rsidRPr="007928B2" w:rsidRDefault="007928B2" w:rsidP="008238DF">
            <w:pPr>
              <w:jc w:val="center"/>
            </w:pPr>
          </w:p>
        </w:tc>
        <w:tc>
          <w:tcPr>
            <w:tcW w:w="1208" w:type="pct"/>
            <w:vMerge/>
            <w:vAlign w:val="center"/>
          </w:tcPr>
          <w:p w:rsidR="007928B2" w:rsidRPr="007928B2" w:rsidRDefault="007928B2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7928B2" w:rsidRPr="007E76A4" w:rsidTr="00FB273C">
        <w:trPr>
          <w:trHeight w:val="818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7928B2" w:rsidRPr="007928B2" w:rsidRDefault="007928B2" w:rsidP="00831465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7928B2" w:rsidRPr="007928B2" w:rsidRDefault="007928B2" w:rsidP="00831465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7928B2" w:rsidRPr="007928B2" w:rsidRDefault="007928B2" w:rsidP="00831465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7928B2" w:rsidRPr="007928B2" w:rsidRDefault="007928B2" w:rsidP="00831465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1.04.01.02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7928B2" w:rsidRPr="007928B2" w:rsidRDefault="007928B2" w:rsidP="00831465">
            <w:pPr>
              <w:jc w:val="center"/>
            </w:pPr>
            <w:r w:rsidRPr="007928B2">
              <w:t>10365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928B2" w:rsidRPr="007928B2" w:rsidRDefault="007928B2" w:rsidP="00831465">
            <w:pPr>
              <w:jc w:val="center"/>
              <w:rPr>
                <w:rFonts w:asciiTheme="minorHAnsi" w:hAnsiTheme="minorHAnsi"/>
                <w:b/>
              </w:rPr>
            </w:pPr>
            <w:r w:rsidRPr="007928B2">
              <w:rPr>
                <w:rFonts w:asciiTheme="minorHAnsi" w:hAnsiTheme="minorHAnsi"/>
              </w:rPr>
              <w:t xml:space="preserve">CONTRIBUTI AI COMUNI- SPESE </w:t>
            </w:r>
            <w:proofErr w:type="spellStart"/>
            <w:r w:rsidRPr="007928B2">
              <w:rPr>
                <w:rFonts w:asciiTheme="minorHAnsi" w:hAnsiTheme="minorHAnsi"/>
              </w:rPr>
              <w:t>DI</w:t>
            </w:r>
            <w:proofErr w:type="spellEnd"/>
            <w:r w:rsidRPr="007928B2">
              <w:rPr>
                <w:rFonts w:asciiTheme="minorHAnsi" w:hAnsiTheme="minorHAnsi"/>
              </w:rPr>
              <w:t xml:space="preserve"> RAPPRESENTANZA DEL CONSIGLIO REGIONALE - l.r. 4/2009 art. 1 c. 1 lett. C)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7928B2" w:rsidRPr="007928B2" w:rsidRDefault="007928B2" w:rsidP="00831465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+3.000,00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7928B2" w:rsidRPr="007928B2" w:rsidRDefault="007928B2" w:rsidP="00831465">
            <w:pPr>
              <w:jc w:val="center"/>
            </w:pPr>
            <w:r w:rsidRPr="007928B2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7928B2" w:rsidRPr="007928B2" w:rsidRDefault="007928B2" w:rsidP="00831465">
            <w:pPr>
              <w:jc w:val="center"/>
            </w:pPr>
            <w:r w:rsidRPr="007928B2">
              <w:t>--</w:t>
            </w:r>
          </w:p>
        </w:tc>
        <w:tc>
          <w:tcPr>
            <w:tcW w:w="556" w:type="pct"/>
            <w:vAlign w:val="center"/>
          </w:tcPr>
          <w:p w:rsidR="007928B2" w:rsidRPr="007928B2" w:rsidRDefault="007928B2" w:rsidP="008238DF">
            <w:pPr>
              <w:jc w:val="center"/>
            </w:pPr>
            <w:hyperlink r:id="rId10" w:tooltip="settore Biblioteca e documentazione, Archivio e protocollo. Assistenza generale al Corecom" w:history="1">
              <w:r w:rsidRPr="007928B2">
                <w:t xml:space="preserve">Cerimoniale, eventi contributi. Biblioteca e documentazione. Assistenza generale al </w:t>
              </w:r>
              <w:proofErr w:type="spellStart"/>
              <w:r w:rsidRPr="007928B2">
                <w:t>Corecom</w:t>
              </w:r>
              <w:proofErr w:type="spellEnd"/>
              <w:r w:rsidRPr="007928B2">
                <w:t>. Tipografia</w:t>
              </w:r>
            </w:hyperlink>
            <w:r w:rsidRPr="007928B2">
              <w:t xml:space="preserve">      </w:t>
            </w: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7928B2" w:rsidRPr="007928B2" w:rsidRDefault="007928B2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7E76A4" w:rsidRPr="007E76A4" w:rsidTr="005B6FC7">
        <w:trPr>
          <w:trHeight w:val="36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6D40B9" w:rsidRPr="007928B2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6D40B9" w:rsidRPr="007928B2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6D40B9" w:rsidRPr="007928B2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6D40B9" w:rsidRPr="007928B2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6D40B9" w:rsidRPr="007928B2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6D40B9" w:rsidRPr="007928B2" w:rsidRDefault="006D40B9" w:rsidP="00573CFE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6D40B9" w:rsidRPr="007928B2" w:rsidRDefault="007928B2" w:rsidP="00CD666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7928B2">
              <w:rPr>
                <w:rFonts w:asciiTheme="minorHAnsi" w:hAnsiTheme="minorHAnsi"/>
                <w:b/>
                <w:i/>
              </w:rPr>
              <w:t>+3</w:t>
            </w:r>
            <w:r w:rsidR="00D65C52" w:rsidRPr="007928B2">
              <w:rPr>
                <w:rFonts w:asciiTheme="minorHAnsi" w:hAnsiTheme="minorHAnsi"/>
                <w:b/>
                <w:i/>
              </w:rPr>
              <w:t>.000</w:t>
            </w:r>
            <w:r w:rsidR="00115835" w:rsidRPr="007928B2"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6D40B9" w:rsidRPr="007928B2" w:rsidRDefault="006D40B9" w:rsidP="00C40702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6D40B9" w:rsidRPr="007928B2" w:rsidRDefault="006D40B9" w:rsidP="00C40702">
            <w:pPr>
              <w:jc w:val="center"/>
            </w:pPr>
          </w:p>
        </w:tc>
        <w:tc>
          <w:tcPr>
            <w:tcW w:w="556" w:type="pct"/>
            <w:vAlign w:val="center"/>
          </w:tcPr>
          <w:p w:rsidR="006D40B9" w:rsidRPr="007928B2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Align w:val="center"/>
          </w:tcPr>
          <w:p w:rsidR="006D40B9" w:rsidRPr="007928B2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40702" w:rsidRDefault="007E76A4" w:rsidP="00962237">
      <w:r w:rsidRPr="007E76A4">
        <w:t xml:space="preserve"> </w:t>
      </w:r>
    </w:p>
    <w:p w:rsidR="007A044C" w:rsidRPr="007E76A4" w:rsidRDefault="007A044C" w:rsidP="00962237"/>
    <w:p w:rsidR="00C40702" w:rsidRPr="007E76A4" w:rsidRDefault="00C40702" w:rsidP="00962237"/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D06943" w:rsidRPr="007E76A4" w:rsidTr="00D06943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>Piano</w:t>
            </w:r>
          </w:p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D06943" w:rsidRPr="007E76A4" w:rsidRDefault="00D06943" w:rsidP="00D06943">
            <w:pPr>
              <w:ind w:firstLine="10"/>
              <w:jc w:val="center"/>
              <w:rPr>
                <w:b/>
              </w:rPr>
            </w:pPr>
            <w:r w:rsidRPr="007E76A4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>Bilancio 2022</w:t>
            </w:r>
          </w:p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>(competenza 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>Bilancio 2023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:rsidR="00D06943" w:rsidRPr="007E76A4" w:rsidRDefault="00D06943" w:rsidP="00D06943">
            <w:pPr>
              <w:jc w:val="center"/>
              <w:rPr>
                <w:b/>
              </w:rPr>
            </w:pPr>
            <w:r w:rsidRPr="007E76A4">
              <w:rPr>
                <w:b/>
              </w:rPr>
              <w:t>Bilancio 2024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D06943" w:rsidRPr="007E76A4" w:rsidRDefault="00D06943" w:rsidP="00D06943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:rsidR="00D06943" w:rsidRPr="007E76A4" w:rsidRDefault="00D06943" w:rsidP="00D06943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>Motivazione</w:t>
            </w:r>
          </w:p>
        </w:tc>
      </w:tr>
      <w:tr w:rsidR="00D06943" w:rsidRPr="00EE3328" w:rsidTr="00D06943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:rsidR="00D06943" w:rsidRPr="00FC58DE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FC58DE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D06943" w:rsidRPr="00FC58DE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FC58DE">
              <w:rPr>
                <w:rFonts w:asciiTheme="minorHAnsi" w:hAnsiTheme="minorHAnsi"/>
              </w:rPr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:rsidR="00D06943" w:rsidRPr="00FC58DE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FC58DE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D06943" w:rsidRPr="00FC58DE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FC58DE">
              <w:rPr>
                <w:rFonts w:asciiTheme="minorHAnsi" w:hAnsiTheme="minorHAnsi"/>
              </w:rPr>
              <w:t>1.03.02.13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:rsidR="00D06943" w:rsidRPr="00FC58DE" w:rsidRDefault="00D06943" w:rsidP="00D06943">
            <w:pPr>
              <w:jc w:val="center"/>
            </w:pPr>
            <w:r w:rsidRPr="00FC58DE">
              <w:t>10261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D06943" w:rsidRPr="00FC58DE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FC58DE">
              <w:rPr>
                <w:rFonts w:asciiTheme="minorHAnsi" w:hAnsiTheme="minorHAnsi"/>
              </w:rPr>
              <w:t xml:space="preserve">SPESE PER SERVIZIO </w:t>
            </w:r>
            <w:proofErr w:type="spellStart"/>
            <w:r w:rsidRPr="00FC58DE">
              <w:rPr>
                <w:rFonts w:asciiTheme="minorHAnsi" w:hAnsiTheme="minorHAnsi"/>
              </w:rPr>
              <w:t>DI</w:t>
            </w:r>
            <w:proofErr w:type="spellEnd"/>
            <w:r w:rsidRPr="00FC58DE">
              <w:rPr>
                <w:rFonts w:asciiTheme="minorHAnsi" w:hAnsiTheme="minorHAnsi"/>
              </w:rPr>
              <w:t xml:space="preserve"> PORTINERIA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:rsidR="00D06943" w:rsidRPr="00FC58DE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FC58DE">
              <w:rPr>
                <w:rFonts w:asciiTheme="minorHAnsi" w:hAnsiTheme="minorHAnsi"/>
              </w:rPr>
              <w:t>-11.300,00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:rsidR="00D06943" w:rsidRPr="00FC58DE" w:rsidRDefault="00D06943" w:rsidP="00D06943">
            <w:pPr>
              <w:jc w:val="center"/>
            </w:pPr>
            <w:r w:rsidRPr="00FC58DE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D06943" w:rsidRPr="00FC58DE" w:rsidRDefault="00D06943" w:rsidP="00D06943">
            <w:pPr>
              <w:jc w:val="center"/>
            </w:pPr>
            <w:r w:rsidRPr="00FC58DE">
              <w:t>--</w:t>
            </w:r>
          </w:p>
        </w:tc>
        <w:tc>
          <w:tcPr>
            <w:tcW w:w="556" w:type="pct"/>
            <w:vAlign w:val="center"/>
          </w:tcPr>
          <w:p w:rsidR="00D06943" w:rsidRPr="00FC58DE" w:rsidRDefault="00FC58DE" w:rsidP="00D06943">
            <w:pPr>
              <w:jc w:val="center"/>
            </w:pPr>
            <w:r w:rsidRPr="00FC58DE">
              <w:t xml:space="preserve">Logistica e Vigilanza. Eventi istituzionali di carattere educativo. Enti associati partecipati.          </w:t>
            </w:r>
          </w:p>
        </w:tc>
        <w:tc>
          <w:tcPr>
            <w:tcW w:w="1208" w:type="pct"/>
            <w:vAlign w:val="center"/>
          </w:tcPr>
          <w:p w:rsidR="00D06943" w:rsidRPr="007928B2" w:rsidRDefault="00FC58DE" w:rsidP="00D53C5B">
            <w:pPr>
              <w:jc w:val="both"/>
            </w:pPr>
            <w:r>
              <w:t>Risorse eccedenti per riduzione del servizio di portineria conseguente alle limitazioni imposte dall’epidemia da Covid-19</w:t>
            </w:r>
            <w:r w:rsidR="00D53C5B">
              <w:t>.</w:t>
            </w:r>
          </w:p>
        </w:tc>
      </w:tr>
      <w:tr w:rsidR="00D06943" w:rsidRPr="007E76A4" w:rsidTr="00D06943">
        <w:trPr>
          <w:trHeight w:val="391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D06943" w:rsidRPr="007928B2" w:rsidRDefault="00D06943" w:rsidP="00D06943">
            <w:pPr>
              <w:jc w:val="center"/>
              <w:rPr>
                <w:b/>
                <w:i/>
              </w:rPr>
            </w:pPr>
            <w:r w:rsidRPr="007928B2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D06943" w:rsidRPr="007928B2" w:rsidRDefault="00D06943" w:rsidP="00D06943">
            <w:pPr>
              <w:jc w:val="center"/>
              <w:rPr>
                <w:b/>
                <w:i/>
              </w:rPr>
            </w:pPr>
            <w:r w:rsidRPr="007928B2">
              <w:rPr>
                <w:b/>
                <w:i/>
              </w:rPr>
              <w:fldChar w:fldCharType="begin"/>
            </w:r>
            <w:r w:rsidRPr="007928B2">
              <w:rPr>
                <w:b/>
                <w:i/>
              </w:rPr>
              <w:instrText xml:space="preserve"> =SUM(ABOVE) </w:instrText>
            </w:r>
            <w:r w:rsidRPr="007928B2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-11.300</w:t>
            </w:r>
            <w:r w:rsidRPr="007928B2">
              <w:rPr>
                <w:b/>
                <w:i/>
              </w:rPr>
              <w:fldChar w:fldCharType="end"/>
            </w:r>
            <w:r w:rsidRPr="007928B2">
              <w:rPr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  <w:r w:rsidRPr="007928B2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D06943" w:rsidRPr="007928B2" w:rsidRDefault="00D06943" w:rsidP="00D06943">
            <w:pPr>
              <w:jc w:val="center"/>
            </w:pPr>
            <w:r w:rsidRPr="007928B2">
              <w:t>--</w:t>
            </w:r>
          </w:p>
        </w:tc>
        <w:tc>
          <w:tcPr>
            <w:tcW w:w="556" w:type="pct"/>
            <w:vAlign w:val="center"/>
          </w:tcPr>
          <w:p w:rsidR="00D06943" w:rsidRPr="007928B2" w:rsidRDefault="00D06943" w:rsidP="00D06943">
            <w:pPr>
              <w:jc w:val="center"/>
            </w:pPr>
          </w:p>
        </w:tc>
        <w:tc>
          <w:tcPr>
            <w:tcW w:w="1208" w:type="pct"/>
            <w:vAlign w:val="center"/>
          </w:tcPr>
          <w:p w:rsidR="00D06943" w:rsidRPr="007928B2" w:rsidRDefault="00D06943" w:rsidP="00FC58DE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D06943" w:rsidRPr="007E76A4" w:rsidTr="00FC58DE">
        <w:trPr>
          <w:trHeight w:val="818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1.03.02.05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  <w:r>
              <w:t>10216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06943" w:rsidRPr="00D06943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D06943">
              <w:rPr>
                <w:rFonts w:asciiTheme="minorHAnsi" w:hAnsiTheme="minorHAnsi"/>
              </w:rPr>
              <w:t>TELEFONIA MOBILE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</w:rPr>
              <w:t>+3.</w:t>
            </w:r>
            <w:r>
              <w:rPr>
                <w:rFonts w:asciiTheme="minorHAnsi" w:hAnsiTheme="minorHAnsi"/>
              </w:rPr>
              <w:t>700</w:t>
            </w:r>
            <w:r w:rsidRPr="007928B2">
              <w:rPr>
                <w:rFonts w:asciiTheme="minorHAnsi" w:hAnsiTheme="minorHAnsi"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  <w:r w:rsidRPr="007928B2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D06943" w:rsidRPr="007928B2" w:rsidRDefault="00D06943" w:rsidP="00D06943">
            <w:pPr>
              <w:jc w:val="center"/>
            </w:pPr>
            <w:r w:rsidRPr="007928B2">
              <w:t>--</w:t>
            </w:r>
          </w:p>
        </w:tc>
        <w:tc>
          <w:tcPr>
            <w:tcW w:w="556" w:type="pct"/>
            <w:vAlign w:val="center"/>
          </w:tcPr>
          <w:p w:rsidR="00D06943" w:rsidRPr="007928B2" w:rsidRDefault="00D06943" w:rsidP="00D06943">
            <w:pPr>
              <w:jc w:val="center"/>
            </w:pPr>
            <w:r w:rsidRPr="00D06943">
              <w:t xml:space="preserve">Informatica. Archivio e protocollo. Comunicazione web, </w:t>
            </w:r>
            <w:proofErr w:type="spellStart"/>
            <w:r w:rsidRPr="00D06943">
              <w:t>Urp</w:t>
            </w:r>
            <w:proofErr w:type="spellEnd"/>
            <w:r w:rsidRPr="00D06943">
              <w:t xml:space="preserve">  </w:t>
            </w:r>
          </w:p>
        </w:tc>
        <w:tc>
          <w:tcPr>
            <w:tcW w:w="1208" w:type="pct"/>
            <w:vAlign w:val="center"/>
          </w:tcPr>
          <w:p w:rsidR="00D06943" w:rsidRPr="007928B2" w:rsidRDefault="00D53C5B" w:rsidP="00D53C5B">
            <w:pPr>
              <w:jc w:val="both"/>
            </w:pPr>
            <w:r w:rsidRPr="00D53C5B">
              <w:t xml:space="preserve">Maggior fabbisogno </w:t>
            </w:r>
            <w:r>
              <w:t>derivante dal</w:t>
            </w:r>
            <w:r w:rsidRPr="00D53C5B">
              <w:t xml:space="preserve"> monitoraggio dei costi del contratto di adesione alla convenzione </w:t>
            </w:r>
            <w:proofErr w:type="spellStart"/>
            <w:r w:rsidRPr="00D53C5B">
              <w:t>Consip</w:t>
            </w:r>
            <w:proofErr w:type="spellEnd"/>
            <w:r w:rsidRPr="00D53C5B">
              <w:t xml:space="preserve"> Telefonia Mobile 8</w:t>
            </w:r>
            <w:r>
              <w:t>, nonché</w:t>
            </w:r>
            <w:r w:rsidRPr="00D53C5B">
              <w:t xml:space="preserve"> </w:t>
            </w:r>
            <w:r>
              <w:t>d</w:t>
            </w:r>
            <w:r w:rsidRPr="00D53C5B">
              <w:t>alla necessità di inserire nel contratto servizi aggiuntivi</w:t>
            </w:r>
            <w:r>
              <w:t>.</w:t>
            </w:r>
          </w:p>
        </w:tc>
      </w:tr>
      <w:tr w:rsidR="00D06943" w:rsidRPr="007E76A4" w:rsidTr="00D06943">
        <w:trPr>
          <w:trHeight w:val="818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1.03.02.19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  <w:r>
              <w:t>10219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D06943">
              <w:rPr>
                <w:rFonts w:asciiTheme="minorHAnsi" w:hAnsiTheme="minorHAnsi"/>
              </w:rPr>
              <w:t xml:space="preserve">SERVIZI </w:t>
            </w:r>
            <w:proofErr w:type="spellStart"/>
            <w:r w:rsidRPr="00D06943">
              <w:rPr>
                <w:rFonts w:asciiTheme="minorHAnsi" w:hAnsiTheme="minorHAnsi"/>
              </w:rPr>
              <w:t>DI</w:t>
            </w:r>
            <w:proofErr w:type="spellEnd"/>
            <w:r w:rsidRPr="00D06943">
              <w:rPr>
                <w:rFonts w:asciiTheme="minorHAnsi" w:hAnsiTheme="minorHAnsi"/>
              </w:rPr>
              <w:t xml:space="preserve"> CONNETTIVITA'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+7.600,00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  <w:r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D06943" w:rsidRPr="007928B2" w:rsidRDefault="00D06943" w:rsidP="00D06943">
            <w:pPr>
              <w:jc w:val="center"/>
            </w:pPr>
            <w:r>
              <w:t>--</w:t>
            </w:r>
          </w:p>
        </w:tc>
        <w:tc>
          <w:tcPr>
            <w:tcW w:w="556" w:type="pct"/>
            <w:vAlign w:val="center"/>
          </w:tcPr>
          <w:p w:rsidR="00D06943" w:rsidRPr="007928B2" w:rsidRDefault="00D06943" w:rsidP="00D06943">
            <w:pPr>
              <w:jc w:val="center"/>
            </w:pPr>
            <w:r w:rsidRPr="00D06943">
              <w:t xml:space="preserve">Informatica. Archivio e protocollo. Comunicazione web, </w:t>
            </w:r>
            <w:proofErr w:type="spellStart"/>
            <w:r w:rsidRPr="00D06943">
              <w:t>Urp</w:t>
            </w:r>
            <w:proofErr w:type="spellEnd"/>
            <w:r w:rsidRPr="00D06943">
              <w:t xml:space="preserve">  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D53C5B" w:rsidRDefault="00D53C5B" w:rsidP="00FC58DE">
            <w:pPr>
              <w:jc w:val="center"/>
            </w:pPr>
          </w:p>
          <w:p w:rsidR="00FC58DE" w:rsidRPr="00FC58DE" w:rsidRDefault="00FC58DE" w:rsidP="00D53C5B">
            <w:pPr>
              <w:jc w:val="both"/>
            </w:pPr>
            <w:r>
              <w:t>Maggior fabbisogno per adesione alla proroga tecnica del contratto di Giunta relativo alla Rete Telematica Regionale Toscana</w:t>
            </w:r>
            <w:r w:rsidR="00D53C5B">
              <w:t xml:space="preserve"> </w:t>
            </w:r>
            <w:r w:rsidR="00D53C5B" w:rsidRPr="00D53C5B">
              <w:t>(SPC-RTRT)</w:t>
            </w:r>
            <w:r w:rsidR="00D53C5B">
              <w:t>.</w:t>
            </w:r>
          </w:p>
          <w:p w:rsidR="00D06943" w:rsidRPr="007928B2" w:rsidRDefault="00D06943" w:rsidP="00FC58DE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D06943" w:rsidRPr="007E76A4" w:rsidTr="00D06943">
        <w:trPr>
          <w:trHeight w:val="36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7928B2">
              <w:rPr>
                <w:rFonts w:asciiTheme="minorHAnsi" w:hAnsiTheme="minorHAnsi"/>
                <w:b/>
                <w:i/>
              </w:rPr>
              <w:t>+</w:t>
            </w:r>
            <w:r>
              <w:rPr>
                <w:rFonts w:asciiTheme="minorHAnsi" w:hAnsiTheme="minorHAnsi"/>
                <w:b/>
                <w:i/>
              </w:rPr>
              <w:t>11</w:t>
            </w:r>
            <w:r w:rsidRPr="007928B2">
              <w:rPr>
                <w:rFonts w:asciiTheme="minorHAnsi" w:hAnsiTheme="minorHAnsi"/>
                <w:b/>
                <w:i/>
              </w:rPr>
              <w:t>.</w:t>
            </w:r>
            <w:r>
              <w:rPr>
                <w:rFonts w:asciiTheme="minorHAnsi" w:hAnsiTheme="minorHAnsi"/>
                <w:b/>
                <w:i/>
              </w:rPr>
              <w:t>3</w:t>
            </w:r>
            <w:r w:rsidRPr="007928B2">
              <w:rPr>
                <w:rFonts w:asciiTheme="minorHAnsi" w:hAnsiTheme="minorHAnsi"/>
                <w:b/>
                <w:i/>
              </w:rPr>
              <w:t>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D06943" w:rsidRPr="007928B2" w:rsidRDefault="00D06943" w:rsidP="00D06943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D06943" w:rsidRPr="007928B2" w:rsidRDefault="00D06943" w:rsidP="00D06943">
            <w:pPr>
              <w:jc w:val="center"/>
            </w:pPr>
          </w:p>
        </w:tc>
        <w:tc>
          <w:tcPr>
            <w:tcW w:w="556" w:type="pct"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Align w:val="center"/>
          </w:tcPr>
          <w:p w:rsidR="00D06943" w:rsidRPr="007928B2" w:rsidRDefault="00D06943" w:rsidP="00D06943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40702" w:rsidRDefault="00C40702" w:rsidP="00962237"/>
    <w:sectPr w:rsidR="00C40702" w:rsidSect="00FB273C">
      <w:footerReference w:type="default" r:id="rId11"/>
      <w:footerReference w:type="first" r:id="rId12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4C" w:rsidRPr="004E27FB" w:rsidRDefault="007A044C">
      <w:r w:rsidRPr="004E27FB">
        <w:separator/>
      </w:r>
    </w:p>
  </w:endnote>
  <w:endnote w:type="continuationSeparator" w:id="0">
    <w:p w:rsidR="007A044C" w:rsidRPr="004E27FB" w:rsidRDefault="007A044C">
      <w:r w:rsidRPr="004E27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44C" w:rsidRPr="006C080D" w:rsidRDefault="007A044C">
    <w:pPr>
      <w:pStyle w:val="Pidipagina"/>
      <w:jc w:val="center"/>
    </w:pPr>
    <w:fldSimple w:instr="PAGE   \* MERGEFORMAT">
      <w:r>
        <w:rPr>
          <w:noProof/>
        </w:rPr>
        <w:t>4</w:t>
      </w:r>
    </w:fldSimple>
  </w:p>
  <w:p w:rsidR="007A044C" w:rsidRDefault="007A044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44C" w:rsidRDefault="007A044C">
    <w:pPr>
      <w:pStyle w:val="Pidipagina"/>
      <w:jc w:val="center"/>
    </w:pPr>
  </w:p>
  <w:p w:rsidR="007A044C" w:rsidRPr="007E4373" w:rsidRDefault="007A044C">
    <w:pPr>
      <w:pStyle w:val="Pidipagina"/>
      <w:jc w:val="center"/>
    </w:pPr>
    <w:r>
      <w:t xml:space="preserve"> </w:t>
    </w:r>
  </w:p>
  <w:p w:rsidR="007A044C" w:rsidRPr="004E27FB" w:rsidRDefault="007A044C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4C" w:rsidRPr="004E27FB" w:rsidRDefault="007A044C">
      <w:r w:rsidRPr="004E27FB">
        <w:separator/>
      </w:r>
    </w:p>
  </w:footnote>
  <w:footnote w:type="continuationSeparator" w:id="0">
    <w:p w:rsidR="007A044C" w:rsidRPr="004E27FB" w:rsidRDefault="007A044C">
      <w:r w:rsidRPr="004E27F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3E12910"/>
    <w:multiLevelType w:val="hybridMultilevel"/>
    <w:tmpl w:val="F3AE17E4"/>
    <w:lvl w:ilvl="0" w:tplc="610C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3"/>
  </w:num>
  <w:num w:numId="2">
    <w:abstractNumId w:val="36"/>
  </w:num>
  <w:num w:numId="3">
    <w:abstractNumId w:val="7"/>
  </w:num>
  <w:num w:numId="4">
    <w:abstractNumId w:val="34"/>
  </w:num>
  <w:num w:numId="5">
    <w:abstractNumId w:val="11"/>
  </w:num>
  <w:num w:numId="6">
    <w:abstractNumId w:val="5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5"/>
  </w:num>
  <w:num w:numId="10">
    <w:abstractNumId w:val="27"/>
  </w:num>
  <w:num w:numId="11">
    <w:abstractNumId w:val="1"/>
  </w:num>
  <w:num w:numId="12">
    <w:abstractNumId w:val="33"/>
  </w:num>
  <w:num w:numId="13">
    <w:abstractNumId w:val="6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0"/>
  </w:num>
  <w:num w:numId="18">
    <w:abstractNumId w:val="5"/>
  </w:num>
  <w:num w:numId="19">
    <w:abstractNumId w:val="22"/>
  </w:num>
  <w:num w:numId="20">
    <w:abstractNumId w:val="3"/>
  </w:num>
  <w:num w:numId="21">
    <w:abstractNumId w:val="0"/>
  </w:num>
  <w:num w:numId="22">
    <w:abstractNumId w:val="2"/>
  </w:num>
  <w:num w:numId="23">
    <w:abstractNumId w:val="24"/>
  </w:num>
  <w:num w:numId="24">
    <w:abstractNumId w:val="32"/>
  </w:num>
  <w:num w:numId="25">
    <w:abstractNumId w:val="12"/>
  </w:num>
  <w:num w:numId="26">
    <w:abstractNumId w:val="26"/>
  </w:num>
  <w:num w:numId="27">
    <w:abstractNumId w:val="20"/>
  </w:num>
  <w:num w:numId="28">
    <w:abstractNumId w:val="29"/>
  </w:num>
  <w:num w:numId="29">
    <w:abstractNumId w:val="17"/>
  </w:num>
  <w:num w:numId="30">
    <w:abstractNumId w:val="19"/>
  </w:num>
  <w:num w:numId="31">
    <w:abstractNumId w:val="15"/>
  </w:num>
  <w:num w:numId="32">
    <w:abstractNumId w:val="21"/>
  </w:num>
  <w:num w:numId="33">
    <w:abstractNumId w:val="10"/>
  </w:num>
  <w:num w:numId="34">
    <w:abstractNumId w:val="25"/>
  </w:num>
  <w:num w:numId="35">
    <w:abstractNumId w:val="31"/>
  </w:num>
  <w:num w:numId="36">
    <w:abstractNumId w:val="13"/>
  </w:num>
  <w:num w:numId="37">
    <w:abstractNumId w:val="9"/>
  </w:num>
  <w:num w:numId="38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0402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18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5835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5917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527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581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BA0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3CE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BBD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3EE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8E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1F30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C10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6DFF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0B9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8B2"/>
    <w:rsid w:val="00792E35"/>
    <w:rsid w:val="00793E71"/>
    <w:rsid w:val="0079629D"/>
    <w:rsid w:val="00796544"/>
    <w:rsid w:val="007968A7"/>
    <w:rsid w:val="00796DF7"/>
    <w:rsid w:val="00797011"/>
    <w:rsid w:val="00797EC5"/>
    <w:rsid w:val="007A044C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4BF2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6A4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465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237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091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1389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0F8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BDE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3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70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669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13FE"/>
    <w:rsid w:val="00D03768"/>
    <w:rsid w:val="00D04196"/>
    <w:rsid w:val="00D04248"/>
    <w:rsid w:val="00D04D88"/>
    <w:rsid w:val="00D057CB"/>
    <w:rsid w:val="00D05823"/>
    <w:rsid w:val="00D05A1D"/>
    <w:rsid w:val="00D05CF9"/>
    <w:rsid w:val="00D06943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A6B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A14"/>
    <w:rsid w:val="00D51C0F"/>
    <w:rsid w:val="00D53305"/>
    <w:rsid w:val="00D53C5B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C52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3E6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07A0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3328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4D0C"/>
    <w:rsid w:val="00F65E75"/>
    <w:rsid w:val="00F65FF3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58DE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del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uiPriority w:val="99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numCapDoc">
    <w:name w:val="num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CapDoc">
    <w:name w:val="rub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idnotaneltesto">
    <w:name w:val="id_nota_nel_testo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ArtDoc">
    <w:name w:val="rubArtDoc"/>
    <w:basedOn w:val="Carpredefinitoparagrafo"/>
    <w:uiPriority w:val="99"/>
    <w:rsid w:val="00AB332B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iglio.regione.toscana.it/uffici/Strutture.aspx?cmu=05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D5BAD-0626-45E2-A7B5-CF28D37E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309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2749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s.pini</cp:lastModifiedBy>
  <cp:revision>165</cp:revision>
  <cp:lastPrinted>2020-02-26T09:26:00Z</cp:lastPrinted>
  <dcterms:created xsi:type="dcterms:W3CDTF">2018-02-13T13:26:00Z</dcterms:created>
  <dcterms:modified xsi:type="dcterms:W3CDTF">2022-09-02T09:28:00Z</dcterms:modified>
</cp:coreProperties>
</file>