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EF02F" w14:textId="77777777" w:rsidR="005416AA" w:rsidRPr="00C6761C" w:rsidRDefault="005416AA" w:rsidP="00C6761C">
      <w:pPr>
        <w:framePr w:hSpace="180" w:wrap="auto" w:vAnchor="text" w:hAnchor="page" w:x="541" w:y="183"/>
      </w:pPr>
      <w:r w:rsidRPr="00C6761C">
        <w:rPr>
          <w:b/>
          <w:bCs/>
        </w:rPr>
        <w:t xml:space="preserve"> </w:t>
      </w:r>
      <w:r w:rsidR="005F55DC" w:rsidRPr="00C6761C">
        <w:rPr>
          <w:noProof/>
        </w:rPr>
        <w:drawing>
          <wp:inline distT="0" distB="0" distL="0" distR="0" wp14:anchorId="3F6E70C1" wp14:editId="0AE8853E">
            <wp:extent cx="605790" cy="724535"/>
            <wp:effectExtent l="1905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5790" cy="724535"/>
                    </a:xfrm>
                    <a:prstGeom prst="rect">
                      <a:avLst/>
                    </a:prstGeom>
                    <a:noFill/>
                    <a:ln w="9525">
                      <a:noFill/>
                      <a:miter lim="800000"/>
                      <a:headEnd/>
                      <a:tailEnd/>
                    </a:ln>
                  </pic:spPr>
                </pic:pic>
              </a:graphicData>
            </a:graphic>
          </wp:inline>
        </w:drawing>
      </w:r>
    </w:p>
    <w:p w14:paraId="26E10BD9" w14:textId="77777777" w:rsidR="005416AA" w:rsidRPr="002C035C" w:rsidRDefault="005761DB" w:rsidP="00C6761C">
      <w:pPr>
        <w:jc w:val="right"/>
      </w:pPr>
      <w:r w:rsidRPr="002C035C">
        <w:t xml:space="preserve">Allegato </w:t>
      </w:r>
      <w:r w:rsidR="006C3DE9" w:rsidRPr="002C035C">
        <w:t xml:space="preserve"> </w:t>
      </w:r>
      <w:r w:rsidR="00811F03" w:rsidRPr="002C035C">
        <w:t>A</w:t>
      </w:r>
      <w:r w:rsidR="00CF0B20" w:rsidRPr="002C035C">
        <w:t xml:space="preserve">    </w:t>
      </w:r>
    </w:p>
    <w:p w14:paraId="22905655" w14:textId="77777777" w:rsidR="005416AA" w:rsidRPr="002C035C" w:rsidRDefault="005416AA" w:rsidP="00C6761C">
      <w:pPr>
        <w:pStyle w:val="Intesta2"/>
        <w:framePr w:w="0" w:hRule="auto" w:hSpace="0" w:wrap="auto" w:vAnchor="margin" w:hAnchor="text" w:xAlign="left" w:yAlign="inline"/>
        <w:spacing w:before="120" w:line="320" w:lineRule="exact"/>
        <w:rPr>
          <w:rFonts w:ascii="Calibri" w:hAnsi="Calibri"/>
          <w:sz w:val="24"/>
          <w:szCs w:val="24"/>
        </w:rPr>
      </w:pPr>
      <w:r w:rsidRPr="002C035C">
        <w:rPr>
          <w:rFonts w:ascii="Calibri" w:hAnsi="Calibri"/>
          <w:sz w:val="24"/>
          <w:szCs w:val="24"/>
        </w:rPr>
        <w:t>Consiglio Regionale</w:t>
      </w:r>
    </w:p>
    <w:p w14:paraId="164CADD5" w14:textId="4B13DA82" w:rsidR="00C34736" w:rsidRPr="002C035C" w:rsidRDefault="004B7C46" w:rsidP="00C6761C">
      <w:pPr>
        <w:rPr>
          <w:b/>
        </w:rPr>
      </w:pPr>
      <w:r w:rsidRPr="002C035C">
        <w:rPr>
          <w:b/>
        </w:rPr>
        <w:t>Relazione illustrativa alla</w:t>
      </w:r>
      <w:r w:rsidR="002C0213" w:rsidRPr="002C035C">
        <w:rPr>
          <w:b/>
        </w:rPr>
        <w:t xml:space="preserve"> </w:t>
      </w:r>
      <w:r w:rsidR="00B2654B">
        <w:rPr>
          <w:b/>
        </w:rPr>
        <w:t xml:space="preserve">quattordicesima </w:t>
      </w:r>
      <w:r w:rsidR="001950E3" w:rsidRPr="00BB7061">
        <w:rPr>
          <w:b/>
        </w:rPr>
        <w:t>variazione</w:t>
      </w:r>
      <w:r w:rsidR="001950E3" w:rsidRPr="002C035C">
        <w:rPr>
          <w:b/>
        </w:rPr>
        <w:t xml:space="preserve"> </w:t>
      </w:r>
      <w:r w:rsidR="003505D4">
        <w:rPr>
          <w:b/>
        </w:rPr>
        <w:t xml:space="preserve">al bilancio </w:t>
      </w:r>
      <w:r w:rsidR="0013130C" w:rsidRPr="002C035C">
        <w:rPr>
          <w:b/>
        </w:rPr>
        <w:t>20</w:t>
      </w:r>
      <w:r w:rsidR="00875B19">
        <w:rPr>
          <w:b/>
        </w:rPr>
        <w:t>2</w:t>
      </w:r>
      <w:r w:rsidR="00187459">
        <w:rPr>
          <w:b/>
        </w:rPr>
        <w:t>1</w:t>
      </w:r>
      <w:r w:rsidR="0013130C" w:rsidRPr="002C035C">
        <w:rPr>
          <w:b/>
        </w:rPr>
        <w:t>-20</w:t>
      </w:r>
      <w:r w:rsidR="004239D4">
        <w:rPr>
          <w:b/>
        </w:rPr>
        <w:t>2</w:t>
      </w:r>
      <w:r w:rsidR="00187459">
        <w:rPr>
          <w:b/>
        </w:rPr>
        <w:t>2</w:t>
      </w:r>
      <w:r w:rsidR="003505D4">
        <w:rPr>
          <w:b/>
        </w:rPr>
        <w:t>-202</w:t>
      </w:r>
      <w:r w:rsidR="00187459">
        <w:rPr>
          <w:b/>
        </w:rPr>
        <w:t>3</w:t>
      </w:r>
      <w:r w:rsidR="004239D4">
        <w:rPr>
          <w:b/>
        </w:rPr>
        <w:t xml:space="preserve"> </w:t>
      </w:r>
      <w:r w:rsidR="00AF5C79" w:rsidRPr="002C035C">
        <w:rPr>
          <w:b/>
        </w:rPr>
        <w:t xml:space="preserve">- </w:t>
      </w:r>
      <w:r w:rsidR="001950E3" w:rsidRPr="002C035C">
        <w:rPr>
          <w:b/>
        </w:rPr>
        <w:t xml:space="preserve">Richieste di fabbisogno </w:t>
      </w:r>
      <w:r w:rsidR="00E91987" w:rsidRPr="002C035C">
        <w:rPr>
          <w:b/>
        </w:rPr>
        <w:t>d.lgs. 118</w:t>
      </w:r>
      <w:r w:rsidR="006353C0" w:rsidRPr="002C035C">
        <w:rPr>
          <w:b/>
        </w:rPr>
        <w:t>/</w:t>
      </w:r>
      <w:r w:rsidR="00E91987" w:rsidRPr="002C035C">
        <w:rPr>
          <w:b/>
        </w:rPr>
        <w:t xml:space="preserve">2011  </w:t>
      </w:r>
    </w:p>
    <w:p w14:paraId="16B58BA3" w14:textId="77777777" w:rsidR="00570B0A" w:rsidRDefault="00570B0A" w:rsidP="00625132"/>
    <w:p w14:paraId="40DD6439" w14:textId="77777777" w:rsidR="00C5493B" w:rsidRDefault="00C5493B" w:rsidP="00625132"/>
    <w:p w14:paraId="085AC224" w14:textId="77777777" w:rsidR="00C5493B" w:rsidRDefault="00C5493B" w:rsidP="00625132"/>
    <w:p w14:paraId="41CB36C6" w14:textId="77777777" w:rsidR="00C5493B" w:rsidRDefault="00B2654B" w:rsidP="00C5493B">
      <w:pPr>
        <w:pBdr>
          <w:top w:val="single" w:sz="4" w:space="1" w:color="auto"/>
          <w:left w:val="single" w:sz="4" w:space="4" w:color="auto"/>
          <w:bottom w:val="single" w:sz="4" w:space="1" w:color="auto"/>
          <w:right w:val="single" w:sz="4" w:space="4" w:color="auto"/>
        </w:pBdr>
        <w:shd w:val="clear" w:color="auto" w:fill="FFFFFF" w:themeFill="background1"/>
        <w:jc w:val="center"/>
        <w:rPr>
          <w:b/>
        </w:rPr>
      </w:pPr>
      <w:r>
        <w:rPr>
          <w:rFonts w:asciiTheme="minorHAnsi" w:hAnsiTheme="minorHAnsi"/>
        </w:rPr>
        <w:t xml:space="preserve"> </w:t>
      </w:r>
      <w:r w:rsidR="00C5493B">
        <w:rPr>
          <w:b/>
        </w:rPr>
        <w:t xml:space="preserve">ISTITUZIONE DI NUOVI CAPITOLI MEDIANTE </w:t>
      </w:r>
      <w:r w:rsidR="00C5493B" w:rsidRPr="002C035C">
        <w:rPr>
          <w:b/>
        </w:rPr>
        <w:t xml:space="preserve">PRELIEVO DAL FONDO SPECIALE PER IL FINANZIAMENTO DI NUOVI PROVVEDIMENTI LEGISLATIVI DEL CONSIGLIO REGIONALE - SPESE CORRENTI </w:t>
      </w:r>
    </w:p>
    <w:p w14:paraId="2C011708" w14:textId="27D2610C" w:rsidR="00C5493B" w:rsidRPr="006C724C" w:rsidRDefault="00C5493B" w:rsidP="00C5493B">
      <w:pPr>
        <w:pBdr>
          <w:top w:val="single" w:sz="4" w:space="1" w:color="auto"/>
          <w:left w:val="single" w:sz="4" w:space="4" w:color="auto"/>
          <w:bottom w:val="single" w:sz="4" w:space="1" w:color="auto"/>
          <w:right w:val="single" w:sz="4" w:space="4" w:color="auto"/>
        </w:pBdr>
        <w:shd w:val="clear" w:color="auto" w:fill="FFFFFF" w:themeFill="background1"/>
        <w:jc w:val="center"/>
        <w:rPr>
          <w:b/>
        </w:rPr>
      </w:pPr>
      <w:r>
        <w:rPr>
          <w:b/>
        </w:rPr>
        <w:t>(</w:t>
      </w:r>
      <w:r w:rsidRPr="002C035C">
        <w:rPr>
          <w:b/>
        </w:rPr>
        <w:t xml:space="preserve">DELIBERAZIONE DI </w:t>
      </w:r>
      <w:r w:rsidRPr="006D2F2A">
        <w:rPr>
          <w:b/>
        </w:rPr>
        <w:t>CONSIGLIO</w:t>
      </w:r>
      <w:r>
        <w:rPr>
          <w:b/>
        </w:rPr>
        <w:t xml:space="preserve"> 7^ variazione di Bilancio 2021</w:t>
      </w:r>
      <w:r w:rsidRPr="006D2F2A">
        <w:rPr>
          <w:b/>
        </w:rPr>
        <w:t xml:space="preserve"> seduta </w:t>
      </w:r>
      <w:r>
        <w:rPr>
          <w:b/>
        </w:rPr>
        <w:t>del</w:t>
      </w:r>
      <w:r w:rsidRPr="006D2F2A">
        <w:rPr>
          <w:b/>
        </w:rPr>
        <w:t xml:space="preserve"> </w:t>
      </w:r>
      <w:r>
        <w:rPr>
          <w:b/>
        </w:rPr>
        <w:t>23 novembre</w:t>
      </w:r>
      <w:r w:rsidRPr="006D2F2A">
        <w:rPr>
          <w:b/>
        </w:rPr>
        <w:t xml:space="preserve"> 202</w:t>
      </w:r>
      <w:r>
        <w:rPr>
          <w:b/>
        </w:rPr>
        <w:t xml:space="preserve">1) - </w:t>
      </w:r>
      <w:r w:rsidRPr="00516DA7">
        <w:t xml:space="preserve">(Art. </w:t>
      </w:r>
      <w:r>
        <w:t xml:space="preserve">42 c. 6 e </w:t>
      </w:r>
      <w:r w:rsidRPr="00516DA7">
        <w:t xml:space="preserve">51 d.lgs 118/2011)      </w:t>
      </w:r>
    </w:p>
    <w:p w14:paraId="669BD240" w14:textId="77777777" w:rsidR="00B2654B" w:rsidRDefault="00B2654B" w:rsidP="00D11638">
      <w:pPr>
        <w:rPr>
          <w:rFonts w:asciiTheme="minorHAnsi" w:hAnsiTheme="minorHAnsi"/>
        </w:rPr>
      </w:pPr>
    </w:p>
    <w:p w14:paraId="13810370" w14:textId="77777777" w:rsidR="00B2654B" w:rsidRDefault="00B2654B" w:rsidP="00B2654B">
      <w:pPr>
        <w:tabs>
          <w:tab w:val="left" w:pos="5670"/>
        </w:tabs>
        <w:spacing w:line="360" w:lineRule="auto"/>
        <w:jc w:val="both"/>
        <w:rPr>
          <w:b/>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
        <w:gridCol w:w="1212"/>
        <w:gridCol w:w="670"/>
        <w:gridCol w:w="1147"/>
        <w:gridCol w:w="1286"/>
        <w:gridCol w:w="4965"/>
        <w:gridCol w:w="2433"/>
        <w:gridCol w:w="1956"/>
        <w:gridCol w:w="7693"/>
      </w:tblGrid>
      <w:tr w:rsidR="00914028" w:rsidRPr="002C035C" w14:paraId="09FCE215" w14:textId="77777777" w:rsidTr="003C4E58">
        <w:trPr>
          <w:trHeight w:val="945"/>
          <w:tblHeader/>
          <w:jc w:val="center"/>
        </w:trPr>
        <w:tc>
          <w:tcPr>
            <w:tcW w:w="216" w:type="pct"/>
            <w:shd w:val="clear" w:color="auto" w:fill="D9D9D9" w:themeFill="background1" w:themeFillShade="D9"/>
            <w:noWrap/>
            <w:vAlign w:val="center"/>
            <w:hideMark/>
          </w:tcPr>
          <w:p w14:paraId="6B3E8D6C" w14:textId="77777777" w:rsidR="000860D3" w:rsidRPr="002C035C" w:rsidRDefault="000860D3" w:rsidP="00021CC6">
            <w:pPr>
              <w:jc w:val="center"/>
              <w:rPr>
                <w:b/>
              </w:rPr>
            </w:pPr>
            <w:r w:rsidRPr="002C035C">
              <w:rPr>
                <w:b/>
              </w:rPr>
              <w:t>Missione</w:t>
            </w:r>
          </w:p>
        </w:tc>
        <w:tc>
          <w:tcPr>
            <w:tcW w:w="271" w:type="pct"/>
            <w:shd w:val="clear" w:color="auto" w:fill="D9D9D9" w:themeFill="background1" w:themeFillShade="D9"/>
            <w:noWrap/>
            <w:vAlign w:val="center"/>
            <w:hideMark/>
          </w:tcPr>
          <w:p w14:paraId="59C45328" w14:textId="77777777" w:rsidR="000860D3" w:rsidRPr="002C035C" w:rsidRDefault="000860D3" w:rsidP="00021CC6">
            <w:pPr>
              <w:jc w:val="center"/>
              <w:rPr>
                <w:b/>
              </w:rPr>
            </w:pPr>
            <w:r w:rsidRPr="002C035C">
              <w:rPr>
                <w:b/>
              </w:rPr>
              <w:t>Programma</w:t>
            </w:r>
          </w:p>
        </w:tc>
        <w:tc>
          <w:tcPr>
            <w:tcW w:w="150" w:type="pct"/>
            <w:shd w:val="clear" w:color="auto" w:fill="D9D9D9" w:themeFill="background1" w:themeFillShade="D9"/>
            <w:noWrap/>
            <w:vAlign w:val="center"/>
            <w:hideMark/>
          </w:tcPr>
          <w:p w14:paraId="5BB70729" w14:textId="77777777" w:rsidR="000860D3" w:rsidRPr="002C035C" w:rsidRDefault="000860D3" w:rsidP="00021CC6">
            <w:pPr>
              <w:jc w:val="center"/>
              <w:rPr>
                <w:b/>
              </w:rPr>
            </w:pPr>
            <w:r w:rsidRPr="002C035C">
              <w:rPr>
                <w:b/>
              </w:rPr>
              <w:t>Titolo</w:t>
            </w:r>
          </w:p>
        </w:tc>
        <w:tc>
          <w:tcPr>
            <w:tcW w:w="257" w:type="pct"/>
            <w:shd w:val="clear" w:color="auto" w:fill="D9D9D9" w:themeFill="background1" w:themeFillShade="D9"/>
            <w:noWrap/>
            <w:vAlign w:val="center"/>
            <w:hideMark/>
          </w:tcPr>
          <w:p w14:paraId="179AA3BD" w14:textId="77777777" w:rsidR="000860D3" w:rsidRDefault="000860D3" w:rsidP="00021CC6">
            <w:pPr>
              <w:jc w:val="center"/>
              <w:rPr>
                <w:b/>
              </w:rPr>
            </w:pPr>
            <w:r>
              <w:rPr>
                <w:b/>
              </w:rPr>
              <w:t>Piano</w:t>
            </w:r>
          </w:p>
          <w:p w14:paraId="22883618" w14:textId="77777777" w:rsidR="000860D3" w:rsidRPr="002C035C" w:rsidRDefault="000860D3" w:rsidP="00021CC6">
            <w:pPr>
              <w:jc w:val="center"/>
              <w:rPr>
                <w:b/>
              </w:rPr>
            </w:pPr>
            <w:r>
              <w:rPr>
                <w:b/>
              </w:rPr>
              <w:t xml:space="preserve">dei conti </w:t>
            </w:r>
          </w:p>
        </w:tc>
        <w:tc>
          <w:tcPr>
            <w:tcW w:w="288" w:type="pct"/>
            <w:shd w:val="clear" w:color="auto" w:fill="D9D9D9" w:themeFill="background1" w:themeFillShade="D9"/>
            <w:noWrap/>
            <w:vAlign w:val="center"/>
            <w:hideMark/>
          </w:tcPr>
          <w:p w14:paraId="5E90058B" w14:textId="77777777" w:rsidR="000860D3" w:rsidRPr="002C035C" w:rsidRDefault="000860D3" w:rsidP="00021CC6">
            <w:pPr>
              <w:ind w:firstLine="10"/>
              <w:jc w:val="center"/>
              <w:rPr>
                <w:b/>
              </w:rPr>
            </w:pPr>
            <w:r w:rsidRPr="002C035C">
              <w:rPr>
                <w:b/>
              </w:rPr>
              <w:t>Capitolo</w:t>
            </w:r>
          </w:p>
        </w:tc>
        <w:tc>
          <w:tcPr>
            <w:tcW w:w="1112" w:type="pct"/>
            <w:shd w:val="clear" w:color="auto" w:fill="D9D9D9" w:themeFill="background1" w:themeFillShade="D9"/>
            <w:vAlign w:val="center"/>
            <w:hideMark/>
          </w:tcPr>
          <w:p w14:paraId="563182A2" w14:textId="77777777" w:rsidR="000860D3" w:rsidRPr="002C035C" w:rsidRDefault="000860D3" w:rsidP="00021CC6">
            <w:pPr>
              <w:jc w:val="center"/>
              <w:rPr>
                <w:b/>
              </w:rPr>
            </w:pPr>
            <w:r w:rsidRPr="002C035C">
              <w:rPr>
                <w:b/>
              </w:rPr>
              <w:t>Descrizione</w:t>
            </w:r>
          </w:p>
        </w:tc>
        <w:tc>
          <w:tcPr>
            <w:tcW w:w="545" w:type="pct"/>
            <w:shd w:val="clear" w:color="auto" w:fill="D9D9D9" w:themeFill="background1" w:themeFillShade="D9"/>
            <w:vAlign w:val="center"/>
            <w:hideMark/>
          </w:tcPr>
          <w:p w14:paraId="446D5239" w14:textId="77777777" w:rsidR="000860D3" w:rsidRPr="002C035C" w:rsidRDefault="000860D3" w:rsidP="00021CC6">
            <w:pPr>
              <w:jc w:val="center"/>
              <w:rPr>
                <w:b/>
              </w:rPr>
            </w:pPr>
            <w:r w:rsidRPr="002C035C">
              <w:rPr>
                <w:b/>
              </w:rPr>
              <w:t xml:space="preserve">Bilancio </w:t>
            </w:r>
            <w:r>
              <w:rPr>
                <w:b/>
              </w:rPr>
              <w:t>2021</w:t>
            </w:r>
          </w:p>
          <w:p w14:paraId="30F83896" w14:textId="77777777" w:rsidR="000860D3" w:rsidRPr="002C035C" w:rsidRDefault="000860D3" w:rsidP="00021CC6">
            <w:pPr>
              <w:jc w:val="center"/>
              <w:rPr>
                <w:b/>
              </w:rPr>
            </w:pPr>
            <w:r w:rsidRPr="002C035C">
              <w:rPr>
                <w:b/>
              </w:rPr>
              <w:t>(competenza e cassa)</w:t>
            </w:r>
          </w:p>
        </w:tc>
        <w:tc>
          <w:tcPr>
            <w:tcW w:w="438" w:type="pct"/>
            <w:shd w:val="clear" w:color="auto" w:fill="D9D9D9" w:themeFill="background1" w:themeFillShade="D9"/>
            <w:vAlign w:val="center"/>
          </w:tcPr>
          <w:p w14:paraId="56B97F81" w14:textId="77777777" w:rsidR="000860D3" w:rsidRPr="002C035C" w:rsidRDefault="000860D3" w:rsidP="00021CC6">
            <w:pPr>
              <w:jc w:val="center"/>
              <w:rPr>
                <w:b/>
                <w:bCs/>
              </w:rPr>
            </w:pPr>
            <w:r w:rsidRPr="002C035C">
              <w:rPr>
                <w:b/>
                <w:bCs/>
              </w:rPr>
              <w:t xml:space="preserve"> Settore</w:t>
            </w:r>
          </w:p>
        </w:tc>
        <w:tc>
          <w:tcPr>
            <w:tcW w:w="1723" w:type="pct"/>
            <w:shd w:val="clear" w:color="auto" w:fill="D9D9D9" w:themeFill="background1" w:themeFillShade="D9"/>
            <w:vAlign w:val="center"/>
          </w:tcPr>
          <w:p w14:paraId="255D5E71" w14:textId="77777777" w:rsidR="000860D3" w:rsidRPr="002C035C" w:rsidRDefault="000860D3" w:rsidP="00021CC6">
            <w:pPr>
              <w:jc w:val="center"/>
              <w:rPr>
                <w:b/>
                <w:bCs/>
              </w:rPr>
            </w:pPr>
            <w:r>
              <w:rPr>
                <w:b/>
                <w:bCs/>
              </w:rPr>
              <w:t>Motivazione</w:t>
            </w:r>
          </w:p>
        </w:tc>
      </w:tr>
      <w:tr w:rsidR="00914028" w:rsidRPr="00334393" w14:paraId="11EBB4A3" w14:textId="77777777" w:rsidTr="003C4E58">
        <w:trPr>
          <w:trHeight w:val="1379"/>
          <w:jc w:val="center"/>
        </w:trPr>
        <w:tc>
          <w:tcPr>
            <w:tcW w:w="216" w:type="pct"/>
            <w:shd w:val="clear" w:color="000000" w:fill="FFFFFF"/>
            <w:noWrap/>
            <w:vAlign w:val="center"/>
            <w:hideMark/>
          </w:tcPr>
          <w:p w14:paraId="4579E89D" w14:textId="77777777" w:rsidR="00914028" w:rsidRPr="00334393" w:rsidRDefault="00914028" w:rsidP="00021CC6">
            <w:pPr>
              <w:jc w:val="center"/>
            </w:pPr>
            <w:r w:rsidRPr="00334393">
              <w:t>20</w:t>
            </w:r>
          </w:p>
        </w:tc>
        <w:tc>
          <w:tcPr>
            <w:tcW w:w="271" w:type="pct"/>
            <w:shd w:val="clear" w:color="000000" w:fill="FFFFFF"/>
            <w:noWrap/>
            <w:vAlign w:val="center"/>
            <w:hideMark/>
          </w:tcPr>
          <w:p w14:paraId="70DDB695" w14:textId="77777777" w:rsidR="00914028" w:rsidRPr="00334393" w:rsidRDefault="00914028" w:rsidP="00021CC6">
            <w:pPr>
              <w:jc w:val="center"/>
            </w:pPr>
            <w:r w:rsidRPr="00334393">
              <w:t>3</w:t>
            </w:r>
          </w:p>
        </w:tc>
        <w:tc>
          <w:tcPr>
            <w:tcW w:w="150" w:type="pct"/>
            <w:shd w:val="clear" w:color="000000" w:fill="FFFFFF"/>
            <w:noWrap/>
            <w:vAlign w:val="center"/>
            <w:hideMark/>
          </w:tcPr>
          <w:p w14:paraId="04B27362" w14:textId="77777777" w:rsidR="00914028" w:rsidRPr="00334393" w:rsidRDefault="00914028" w:rsidP="00021CC6">
            <w:pPr>
              <w:jc w:val="center"/>
            </w:pPr>
            <w:r w:rsidRPr="00334393">
              <w:t>1</w:t>
            </w:r>
          </w:p>
        </w:tc>
        <w:tc>
          <w:tcPr>
            <w:tcW w:w="257" w:type="pct"/>
            <w:shd w:val="clear" w:color="000000" w:fill="FFFFFF"/>
            <w:noWrap/>
            <w:vAlign w:val="center"/>
            <w:hideMark/>
          </w:tcPr>
          <w:p w14:paraId="4D0136D1" w14:textId="77777777" w:rsidR="00914028" w:rsidRPr="00334393" w:rsidRDefault="00914028" w:rsidP="00021CC6">
            <w:pPr>
              <w:jc w:val="center"/>
            </w:pPr>
            <w:r w:rsidRPr="00334393">
              <w:t>1.10.01.02</w:t>
            </w:r>
          </w:p>
        </w:tc>
        <w:tc>
          <w:tcPr>
            <w:tcW w:w="288" w:type="pct"/>
            <w:shd w:val="clear" w:color="000000" w:fill="FFFFFF"/>
            <w:noWrap/>
            <w:vAlign w:val="center"/>
            <w:hideMark/>
          </w:tcPr>
          <w:p w14:paraId="42A0BCF4" w14:textId="77777777" w:rsidR="00914028" w:rsidRPr="003735CD" w:rsidRDefault="00914028" w:rsidP="00021CC6">
            <w:pPr>
              <w:jc w:val="center"/>
            </w:pPr>
            <w:r w:rsidRPr="003735CD">
              <w:t>10504</w:t>
            </w:r>
          </w:p>
        </w:tc>
        <w:tc>
          <w:tcPr>
            <w:tcW w:w="1112" w:type="pct"/>
            <w:shd w:val="clear" w:color="000000" w:fill="FFFFFF"/>
            <w:vAlign w:val="center"/>
            <w:hideMark/>
          </w:tcPr>
          <w:p w14:paraId="2B7DABFE" w14:textId="77777777" w:rsidR="00914028" w:rsidRPr="003735CD" w:rsidRDefault="00914028" w:rsidP="00021CC6">
            <w:pPr>
              <w:jc w:val="center"/>
            </w:pPr>
            <w:r w:rsidRPr="003735CD">
              <w:t xml:space="preserve">FONDO SPECIALE PER FINANZIAMENTO NUOVI PROVVEDIMENTI LEGISLATIVI DEL CONSIGLIO REGIONALE - SPESE CORRENTI                        </w:t>
            </w:r>
          </w:p>
        </w:tc>
        <w:tc>
          <w:tcPr>
            <w:tcW w:w="545" w:type="pct"/>
            <w:shd w:val="clear" w:color="000000" w:fill="FFFFFF"/>
            <w:vAlign w:val="center"/>
            <w:hideMark/>
          </w:tcPr>
          <w:p w14:paraId="0F3BF077" w14:textId="0E39E87D" w:rsidR="00914028" w:rsidRPr="003735CD" w:rsidRDefault="00914028" w:rsidP="000860D3">
            <w:pPr>
              <w:jc w:val="center"/>
            </w:pPr>
            <w:r w:rsidRPr="003735CD">
              <w:t xml:space="preserve">- </w:t>
            </w:r>
            <w:r>
              <w:t>850</w:t>
            </w:r>
            <w:r w:rsidRPr="003735CD">
              <w:t>.000,00</w:t>
            </w:r>
          </w:p>
        </w:tc>
        <w:tc>
          <w:tcPr>
            <w:tcW w:w="438" w:type="pct"/>
            <w:vAlign w:val="center"/>
          </w:tcPr>
          <w:p w14:paraId="2B4BFE75" w14:textId="77777777" w:rsidR="00914028" w:rsidRPr="00334393" w:rsidRDefault="004F7FAC" w:rsidP="00021CC6">
            <w:pPr>
              <w:jc w:val="center"/>
            </w:pPr>
            <w:hyperlink r:id="rId9" w:history="1">
              <w:r w:rsidR="00914028" w:rsidRPr="00334393">
                <w:t>Bilancio</w:t>
              </w:r>
            </w:hyperlink>
            <w:r w:rsidR="00914028" w:rsidRPr="00334393">
              <w:t xml:space="preserve"> e finanze</w:t>
            </w:r>
          </w:p>
        </w:tc>
        <w:tc>
          <w:tcPr>
            <w:tcW w:w="1723" w:type="pct"/>
            <w:vMerge w:val="restart"/>
            <w:vAlign w:val="center"/>
          </w:tcPr>
          <w:p w14:paraId="34A968A5" w14:textId="5B0C49AC" w:rsidR="00914028" w:rsidRPr="00C5493B" w:rsidRDefault="00914028" w:rsidP="00914028">
            <w:pPr>
              <w:jc w:val="both"/>
            </w:pPr>
            <w:r>
              <w:t>In attuazione della delibera di Consiglio</w:t>
            </w:r>
            <w:r w:rsidR="004F7FAC">
              <w:t xml:space="preserve"> n. 100 del 23.11.2021</w:t>
            </w:r>
            <w:r>
              <w:t xml:space="preserve"> relativa alla 7^ variazione di Bilancio 2021-2023, si rende necessaria una</w:t>
            </w:r>
            <w:r w:rsidRPr="00914028">
              <w:t xml:space="preserve"> </w:t>
            </w:r>
            <w:r>
              <w:t xml:space="preserve">riduzione delle somme stanziate nel fondo leggi di parte corrente </w:t>
            </w:r>
            <w:r w:rsidRPr="00914028">
              <w:t>con l’assestamento di bilancio del Consiglio di cui alla propria deliberazione n.56</w:t>
            </w:r>
            <w:r>
              <w:t xml:space="preserve"> del </w:t>
            </w:r>
            <w:r w:rsidRPr="00914028">
              <w:t xml:space="preserve">2021 </w:t>
            </w:r>
            <w:r w:rsidRPr="00334393">
              <w:t>e contestuale storno delle risorse sulle co</w:t>
            </w:r>
            <w:r>
              <w:t xml:space="preserve">rrispondenti missioni/programmi/titoli </w:t>
            </w:r>
            <w:r w:rsidRPr="00334393">
              <w:t>di spesa</w:t>
            </w:r>
            <w:r>
              <w:t>, come segue</w:t>
            </w:r>
            <w:r w:rsidRPr="00C5493B">
              <w:t>:</w:t>
            </w:r>
          </w:p>
          <w:p w14:paraId="622052B6" w14:textId="644D544C" w:rsidR="00914028" w:rsidRDefault="00914028" w:rsidP="00C5493B">
            <w:pPr>
              <w:pStyle w:val="Paragrafoelenco"/>
              <w:numPr>
                <w:ilvl w:val="0"/>
                <w:numId w:val="39"/>
              </w:numPr>
              <w:autoSpaceDE w:val="0"/>
              <w:autoSpaceDN w:val="0"/>
              <w:adjustRightInd w:val="0"/>
              <w:ind w:left="116" w:hanging="116"/>
              <w:jc w:val="both"/>
              <w:rPr>
                <w:rFonts w:eastAsiaTheme="minorHAnsi"/>
              </w:rPr>
            </w:pPr>
            <w:r w:rsidRPr="00C5493B">
              <w:rPr>
                <w:rFonts w:eastAsiaTheme="minorHAnsi"/>
              </w:rPr>
              <w:t>Istitu</w:t>
            </w:r>
            <w:r>
              <w:rPr>
                <w:rFonts w:eastAsiaTheme="minorHAnsi"/>
              </w:rPr>
              <w:t>zione di</w:t>
            </w:r>
            <w:r w:rsidRPr="00C5493B">
              <w:rPr>
                <w:rFonts w:eastAsiaTheme="minorHAnsi"/>
              </w:rPr>
              <w:t xml:space="preserve"> un nuovo capitolo di spesa di spesa 10685 </w:t>
            </w:r>
            <w:r>
              <w:rPr>
                <w:rFonts w:eastAsiaTheme="minorHAnsi"/>
              </w:rPr>
              <w:t xml:space="preserve">per </w:t>
            </w:r>
            <w:r w:rsidRPr="00C5493B">
              <w:rPr>
                <w:rFonts w:eastAsiaTheme="minorHAnsi"/>
              </w:rPr>
              <w:t>trasferimento della somma di euro 350.000,00, come restituzione di una quota corrente di avanzo libero stanziato nel fondo leggi di parte corrente con la richiamata deliberazione n. 56 del 2021,  dal bilancio del Consiglio annualità 2021 al bilancio regionale annualità 2021 sulla Missione 1, Programma 01 “Organi istituzionali”, Titolo 1 “Spese correnti” a carattere non permanente</w:t>
            </w:r>
            <w:r>
              <w:rPr>
                <w:rFonts w:eastAsiaTheme="minorHAnsi"/>
              </w:rPr>
              <w:t>;</w:t>
            </w:r>
          </w:p>
          <w:p w14:paraId="1D6DA1FA" w14:textId="33B162DE" w:rsidR="00914028" w:rsidRPr="00914028" w:rsidRDefault="00914028" w:rsidP="00C5493B">
            <w:pPr>
              <w:pStyle w:val="Paragrafoelenco"/>
              <w:numPr>
                <w:ilvl w:val="0"/>
                <w:numId w:val="39"/>
              </w:numPr>
              <w:autoSpaceDE w:val="0"/>
              <w:autoSpaceDN w:val="0"/>
              <w:adjustRightInd w:val="0"/>
              <w:ind w:left="116" w:hanging="116"/>
              <w:jc w:val="both"/>
              <w:rPr>
                <w:rFonts w:eastAsiaTheme="minorHAnsi"/>
              </w:rPr>
            </w:pPr>
            <w:r w:rsidRPr="00C5493B">
              <w:rPr>
                <w:rFonts w:eastAsiaTheme="minorHAnsi"/>
              </w:rPr>
              <w:t>Istitu</w:t>
            </w:r>
            <w:r>
              <w:rPr>
                <w:rFonts w:eastAsiaTheme="minorHAnsi"/>
              </w:rPr>
              <w:t>zione di</w:t>
            </w:r>
            <w:r w:rsidRPr="00C5493B">
              <w:rPr>
                <w:rFonts w:eastAsiaTheme="minorHAnsi"/>
              </w:rPr>
              <w:t xml:space="preserve"> un nuovo capitolo di spesa di spesa 20056 raccordato alla missione 20 programma 3 titoli 2</w:t>
            </w:r>
            <w:r>
              <w:rPr>
                <w:rFonts w:eastAsiaTheme="minorHAnsi"/>
              </w:rPr>
              <w:t xml:space="preserve"> “spesa c/capitale”</w:t>
            </w:r>
            <w:r w:rsidRPr="00C5493B">
              <w:rPr>
                <w:rFonts w:eastAsiaTheme="minorHAnsi"/>
              </w:rPr>
              <w:t xml:space="preserve">  e variazione di euro 500.000,00 dal fondo leggi di parte corrente al fondo leggi in conto capitale esercizio 2021</w:t>
            </w:r>
            <w:r>
              <w:rPr>
                <w:rFonts w:eastAsiaTheme="minorHAnsi"/>
              </w:rPr>
              <w:t>.</w:t>
            </w:r>
          </w:p>
        </w:tc>
      </w:tr>
      <w:tr w:rsidR="00914028" w:rsidRPr="00334393" w14:paraId="434C6306" w14:textId="77777777" w:rsidTr="003C4E58">
        <w:trPr>
          <w:trHeight w:val="269"/>
          <w:jc w:val="center"/>
        </w:trPr>
        <w:tc>
          <w:tcPr>
            <w:tcW w:w="216" w:type="pct"/>
            <w:shd w:val="clear" w:color="000000" w:fill="FFFFFF"/>
            <w:noWrap/>
            <w:vAlign w:val="center"/>
          </w:tcPr>
          <w:p w14:paraId="1A7D8944" w14:textId="77777777" w:rsidR="00914028" w:rsidRPr="00334393" w:rsidRDefault="00914028" w:rsidP="00021CC6">
            <w:pPr>
              <w:jc w:val="center"/>
            </w:pPr>
          </w:p>
        </w:tc>
        <w:tc>
          <w:tcPr>
            <w:tcW w:w="271" w:type="pct"/>
            <w:shd w:val="clear" w:color="000000" w:fill="FFFFFF"/>
            <w:noWrap/>
            <w:vAlign w:val="center"/>
          </w:tcPr>
          <w:p w14:paraId="5D07A415" w14:textId="77777777" w:rsidR="00914028" w:rsidRPr="00334393" w:rsidRDefault="00914028" w:rsidP="00021CC6">
            <w:pPr>
              <w:jc w:val="center"/>
            </w:pPr>
          </w:p>
        </w:tc>
        <w:tc>
          <w:tcPr>
            <w:tcW w:w="150" w:type="pct"/>
            <w:shd w:val="clear" w:color="000000" w:fill="FFFFFF"/>
            <w:noWrap/>
            <w:vAlign w:val="center"/>
          </w:tcPr>
          <w:p w14:paraId="092EA42E" w14:textId="77777777" w:rsidR="00914028" w:rsidRPr="00334393" w:rsidRDefault="00914028" w:rsidP="00021CC6">
            <w:pPr>
              <w:jc w:val="center"/>
            </w:pPr>
          </w:p>
        </w:tc>
        <w:tc>
          <w:tcPr>
            <w:tcW w:w="257" w:type="pct"/>
            <w:shd w:val="clear" w:color="000000" w:fill="FFFFFF"/>
            <w:noWrap/>
            <w:vAlign w:val="center"/>
          </w:tcPr>
          <w:p w14:paraId="5D5D376D" w14:textId="77777777" w:rsidR="00914028" w:rsidRPr="00334393" w:rsidRDefault="00914028" w:rsidP="00021CC6">
            <w:pPr>
              <w:jc w:val="center"/>
            </w:pPr>
          </w:p>
        </w:tc>
        <w:tc>
          <w:tcPr>
            <w:tcW w:w="288" w:type="pct"/>
            <w:shd w:val="clear" w:color="000000" w:fill="FFFFFF"/>
            <w:noWrap/>
            <w:vAlign w:val="center"/>
          </w:tcPr>
          <w:p w14:paraId="5C242BB6" w14:textId="77777777" w:rsidR="00914028" w:rsidRPr="003735CD" w:rsidRDefault="00914028" w:rsidP="00021CC6">
            <w:pPr>
              <w:jc w:val="center"/>
            </w:pPr>
          </w:p>
        </w:tc>
        <w:tc>
          <w:tcPr>
            <w:tcW w:w="1112" w:type="pct"/>
            <w:shd w:val="clear" w:color="000000" w:fill="FFFFFF"/>
            <w:vAlign w:val="center"/>
          </w:tcPr>
          <w:p w14:paraId="72ADBA28" w14:textId="77777777" w:rsidR="00914028" w:rsidRPr="003735CD" w:rsidRDefault="00914028" w:rsidP="00021CC6">
            <w:pPr>
              <w:jc w:val="center"/>
              <w:rPr>
                <w:b/>
                <w:i/>
              </w:rPr>
            </w:pPr>
            <w:r w:rsidRPr="003735CD">
              <w:rPr>
                <w:b/>
                <w:i/>
              </w:rPr>
              <w:t>Totale variazioni negative</w:t>
            </w:r>
          </w:p>
        </w:tc>
        <w:tc>
          <w:tcPr>
            <w:tcW w:w="545" w:type="pct"/>
            <w:shd w:val="clear" w:color="000000" w:fill="FFFFFF"/>
            <w:vAlign w:val="center"/>
          </w:tcPr>
          <w:p w14:paraId="0DCB96F5" w14:textId="013E4D80" w:rsidR="00914028" w:rsidRPr="003735CD" w:rsidRDefault="00914028" w:rsidP="00021CC6">
            <w:pPr>
              <w:jc w:val="center"/>
              <w:rPr>
                <w:b/>
                <w:i/>
              </w:rPr>
            </w:pPr>
            <w:r>
              <w:rPr>
                <w:b/>
                <w:i/>
              </w:rPr>
              <w:fldChar w:fldCharType="begin"/>
            </w:r>
            <w:r>
              <w:rPr>
                <w:b/>
                <w:i/>
              </w:rPr>
              <w:instrText xml:space="preserve"> =SUM(ABOVE) </w:instrText>
            </w:r>
            <w:r>
              <w:rPr>
                <w:b/>
                <w:i/>
              </w:rPr>
              <w:fldChar w:fldCharType="separate"/>
            </w:r>
            <w:r>
              <w:rPr>
                <w:b/>
                <w:i/>
                <w:noProof/>
              </w:rPr>
              <w:t>-850.000</w:t>
            </w:r>
            <w:r>
              <w:rPr>
                <w:b/>
                <w:i/>
              </w:rPr>
              <w:fldChar w:fldCharType="end"/>
            </w:r>
            <w:r w:rsidRPr="003735CD">
              <w:rPr>
                <w:b/>
                <w:i/>
              </w:rPr>
              <w:t>,00</w:t>
            </w:r>
          </w:p>
        </w:tc>
        <w:tc>
          <w:tcPr>
            <w:tcW w:w="438" w:type="pct"/>
            <w:vAlign w:val="center"/>
          </w:tcPr>
          <w:p w14:paraId="2D78C3E2" w14:textId="77777777" w:rsidR="00914028" w:rsidRPr="00334393" w:rsidRDefault="00914028" w:rsidP="00021CC6">
            <w:pPr>
              <w:jc w:val="center"/>
            </w:pPr>
          </w:p>
        </w:tc>
        <w:tc>
          <w:tcPr>
            <w:tcW w:w="1723" w:type="pct"/>
            <w:vMerge/>
            <w:vAlign w:val="center"/>
          </w:tcPr>
          <w:p w14:paraId="0CFF9038" w14:textId="77777777" w:rsidR="00914028" w:rsidRPr="00334393" w:rsidRDefault="00914028" w:rsidP="00C5493B">
            <w:pPr>
              <w:autoSpaceDE w:val="0"/>
              <w:autoSpaceDN w:val="0"/>
              <w:adjustRightInd w:val="0"/>
              <w:jc w:val="both"/>
            </w:pPr>
          </w:p>
        </w:tc>
      </w:tr>
      <w:tr w:rsidR="00914028" w:rsidRPr="00334393" w14:paraId="5A9D6C9E" w14:textId="77777777" w:rsidTr="003C4E58">
        <w:trPr>
          <w:trHeight w:val="1417"/>
          <w:jc w:val="center"/>
        </w:trPr>
        <w:tc>
          <w:tcPr>
            <w:tcW w:w="216" w:type="pct"/>
            <w:shd w:val="clear" w:color="000000" w:fill="FFFFFF"/>
            <w:noWrap/>
            <w:vAlign w:val="center"/>
          </w:tcPr>
          <w:p w14:paraId="043FE83E" w14:textId="0B4806B6" w:rsidR="00914028" w:rsidRPr="00334393" w:rsidRDefault="00914028" w:rsidP="00021CC6">
            <w:pPr>
              <w:jc w:val="center"/>
            </w:pPr>
            <w:r>
              <w:t>1</w:t>
            </w:r>
          </w:p>
        </w:tc>
        <w:tc>
          <w:tcPr>
            <w:tcW w:w="271" w:type="pct"/>
            <w:shd w:val="clear" w:color="000000" w:fill="FFFFFF"/>
            <w:noWrap/>
            <w:vAlign w:val="center"/>
          </w:tcPr>
          <w:p w14:paraId="22BD4E3E" w14:textId="65363527" w:rsidR="00914028" w:rsidRPr="00334393" w:rsidRDefault="00914028" w:rsidP="00021CC6">
            <w:pPr>
              <w:jc w:val="center"/>
            </w:pPr>
            <w:r>
              <w:t>1</w:t>
            </w:r>
          </w:p>
        </w:tc>
        <w:tc>
          <w:tcPr>
            <w:tcW w:w="150" w:type="pct"/>
            <w:shd w:val="clear" w:color="000000" w:fill="FFFFFF"/>
            <w:noWrap/>
            <w:vAlign w:val="center"/>
          </w:tcPr>
          <w:p w14:paraId="536F7172" w14:textId="6BA20C7B" w:rsidR="00914028" w:rsidRPr="00334393" w:rsidRDefault="00914028" w:rsidP="00021CC6">
            <w:pPr>
              <w:jc w:val="center"/>
            </w:pPr>
            <w:r>
              <w:t>1</w:t>
            </w:r>
          </w:p>
        </w:tc>
        <w:tc>
          <w:tcPr>
            <w:tcW w:w="257" w:type="pct"/>
            <w:shd w:val="clear" w:color="000000" w:fill="FFFFFF"/>
            <w:noWrap/>
            <w:vAlign w:val="center"/>
          </w:tcPr>
          <w:p w14:paraId="756002D8" w14:textId="4CF88086" w:rsidR="00914028" w:rsidRPr="00334393" w:rsidRDefault="00914028" w:rsidP="000860D3">
            <w:pPr>
              <w:jc w:val="center"/>
            </w:pPr>
            <w:r w:rsidRPr="00BD63B5">
              <w:t>1.0</w:t>
            </w:r>
            <w:r>
              <w:t>4</w:t>
            </w:r>
            <w:r w:rsidRPr="00BD63B5">
              <w:t>.0</w:t>
            </w:r>
            <w:r>
              <w:t>1</w:t>
            </w:r>
            <w:r w:rsidRPr="00BD63B5">
              <w:t>.0</w:t>
            </w:r>
            <w:r>
              <w:t>4</w:t>
            </w:r>
          </w:p>
        </w:tc>
        <w:tc>
          <w:tcPr>
            <w:tcW w:w="288" w:type="pct"/>
            <w:shd w:val="clear" w:color="000000" w:fill="FFFFFF"/>
            <w:noWrap/>
            <w:vAlign w:val="center"/>
          </w:tcPr>
          <w:p w14:paraId="7F5A0FE7" w14:textId="3667766C" w:rsidR="00914028" w:rsidRPr="003735CD" w:rsidRDefault="00914028" w:rsidP="00021CC6">
            <w:pPr>
              <w:jc w:val="center"/>
            </w:pPr>
            <w:r w:rsidRPr="003735CD">
              <w:t xml:space="preserve">NC </w:t>
            </w:r>
            <w:r>
              <w:t>10685</w:t>
            </w:r>
          </w:p>
        </w:tc>
        <w:tc>
          <w:tcPr>
            <w:tcW w:w="1112" w:type="pct"/>
            <w:shd w:val="clear" w:color="000000" w:fill="FFFFFF"/>
            <w:vAlign w:val="center"/>
          </w:tcPr>
          <w:p w14:paraId="3D20FF70" w14:textId="3A36CF52" w:rsidR="00914028" w:rsidRPr="000860D3" w:rsidRDefault="00914028" w:rsidP="00021CC6">
            <w:pPr>
              <w:jc w:val="center"/>
            </w:pPr>
            <w:r w:rsidRPr="000860D3">
              <w:t>RESTITUZIONE QUOTA DI PARTE CORRENTE ALLA GIUNTA REGIONALE</w:t>
            </w:r>
          </w:p>
        </w:tc>
        <w:tc>
          <w:tcPr>
            <w:tcW w:w="545" w:type="pct"/>
            <w:shd w:val="clear" w:color="000000" w:fill="FFFFFF"/>
            <w:vAlign w:val="center"/>
          </w:tcPr>
          <w:p w14:paraId="35F44288" w14:textId="3DF0E289" w:rsidR="00914028" w:rsidRPr="003735CD" w:rsidRDefault="00914028" w:rsidP="00021CC6">
            <w:pPr>
              <w:jc w:val="center"/>
              <w:rPr>
                <w:b/>
                <w:i/>
              </w:rPr>
            </w:pPr>
            <w:r>
              <w:t>350</w:t>
            </w:r>
            <w:r w:rsidRPr="003735CD">
              <w:t>.000,00</w:t>
            </w:r>
          </w:p>
        </w:tc>
        <w:tc>
          <w:tcPr>
            <w:tcW w:w="438" w:type="pct"/>
            <w:vAlign w:val="center"/>
          </w:tcPr>
          <w:p w14:paraId="589C8733" w14:textId="5A8D6000" w:rsidR="00914028" w:rsidRPr="00334393" w:rsidRDefault="004F7FAC" w:rsidP="00021CC6">
            <w:pPr>
              <w:jc w:val="center"/>
            </w:pPr>
            <w:hyperlink r:id="rId10" w:history="1">
              <w:r w:rsidR="00914028" w:rsidRPr="00334393">
                <w:t>Bilancio</w:t>
              </w:r>
            </w:hyperlink>
            <w:r w:rsidR="00914028" w:rsidRPr="00334393">
              <w:t xml:space="preserve"> e finanze</w:t>
            </w:r>
          </w:p>
        </w:tc>
        <w:tc>
          <w:tcPr>
            <w:tcW w:w="1723" w:type="pct"/>
            <w:vMerge/>
            <w:vAlign w:val="center"/>
          </w:tcPr>
          <w:p w14:paraId="07FB9C07" w14:textId="3AFDA609" w:rsidR="00914028" w:rsidRPr="00334393" w:rsidRDefault="00914028" w:rsidP="00C5493B">
            <w:pPr>
              <w:autoSpaceDE w:val="0"/>
              <w:autoSpaceDN w:val="0"/>
              <w:adjustRightInd w:val="0"/>
              <w:jc w:val="both"/>
            </w:pPr>
          </w:p>
        </w:tc>
      </w:tr>
      <w:tr w:rsidR="00914028" w:rsidRPr="00334393" w14:paraId="2B752055" w14:textId="77777777" w:rsidTr="003C4E58">
        <w:trPr>
          <w:trHeight w:val="818"/>
          <w:jc w:val="center"/>
        </w:trPr>
        <w:tc>
          <w:tcPr>
            <w:tcW w:w="216" w:type="pct"/>
            <w:shd w:val="clear" w:color="000000" w:fill="FFFFFF"/>
            <w:noWrap/>
            <w:vAlign w:val="center"/>
          </w:tcPr>
          <w:p w14:paraId="647FBD3C" w14:textId="10140552" w:rsidR="00914028" w:rsidRPr="00334393" w:rsidRDefault="00914028" w:rsidP="00021CC6">
            <w:pPr>
              <w:jc w:val="center"/>
            </w:pPr>
            <w:r w:rsidRPr="00334393">
              <w:t>20</w:t>
            </w:r>
          </w:p>
        </w:tc>
        <w:tc>
          <w:tcPr>
            <w:tcW w:w="271" w:type="pct"/>
            <w:shd w:val="clear" w:color="000000" w:fill="FFFFFF"/>
            <w:noWrap/>
            <w:vAlign w:val="center"/>
          </w:tcPr>
          <w:p w14:paraId="138BA1C2" w14:textId="4CD2BC83" w:rsidR="00914028" w:rsidRPr="00334393" w:rsidRDefault="00914028" w:rsidP="00021CC6">
            <w:pPr>
              <w:jc w:val="center"/>
            </w:pPr>
            <w:r w:rsidRPr="00334393">
              <w:t>3</w:t>
            </w:r>
          </w:p>
        </w:tc>
        <w:tc>
          <w:tcPr>
            <w:tcW w:w="150" w:type="pct"/>
            <w:shd w:val="clear" w:color="000000" w:fill="FFFFFF"/>
            <w:noWrap/>
            <w:vAlign w:val="center"/>
          </w:tcPr>
          <w:p w14:paraId="6EC945B9" w14:textId="2E0F709D" w:rsidR="00914028" w:rsidRPr="00334393" w:rsidRDefault="00914028" w:rsidP="00021CC6">
            <w:pPr>
              <w:jc w:val="center"/>
            </w:pPr>
            <w:r>
              <w:t>2</w:t>
            </w:r>
          </w:p>
        </w:tc>
        <w:tc>
          <w:tcPr>
            <w:tcW w:w="257" w:type="pct"/>
            <w:shd w:val="clear" w:color="000000" w:fill="FFFFFF"/>
            <w:noWrap/>
            <w:vAlign w:val="center"/>
          </w:tcPr>
          <w:p w14:paraId="3A84B787" w14:textId="215FF7B3" w:rsidR="00914028" w:rsidRPr="00BD63B5" w:rsidRDefault="00914028" w:rsidP="00021CC6">
            <w:pPr>
              <w:jc w:val="center"/>
            </w:pPr>
            <w:r>
              <w:t>2.05.01.02</w:t>
            </w:r>
          </w:p>
        </w:tc>
        <w:tc>
          <w:tcPr>
            <w:tcW w:w="288" w:type="pct"/>
            <w:shd w:val="clear" w:color="000000" w:fill="FFFFFF"/>
            <w:noWrap/>
            <w:vAlign w:val="center"/>
          </w:tcPr>
          <w:p w14:paraId="1081907C" w14:textId="2D3C6F9A" w:rsidR="00914028" w:rsidRPr="003735CD" w:rsidRDefault="00914028" w:rsidP="000860D3">
            <w:pPr>
              <w:jc w:val="center"/>
            </w:pPr>
            <w:r>
              <w:t>NC 20056</w:t>
            </w:r>
          </w:p>
        </w:tc>
        <w:tc>
          <w:tcPr>
            <w:tcW w:w="1112" w:type="pct"/>
            <w:tcBorders>
              <w:bottom w:val="single" w:sz="4" w:space="0" w:color="auto"/>
            </w:tcBorders>
            <w:shd w:val="clear" w:color="000000" w:fill="FFFFFF"/>
            <w:vAlign w:val="center"/>
          </w:tcPr>
          <w:p w14:paraId="5590A1BD" w14:textId="272B070D" w:rsidR="00914028" w:rsidRPr="003735CD" w:rsidRDefault="00914028" w:rsidP="00021CC6">
            <w:pPr>
              <w:jc w:val="center"/>
            </w:pPr>
            <w:r w:rsidRPr="000860D3">
              <w:t>FONDO SPECIALE PER FINANZIAMENTO NUOVI PROVVEDIMENTI LEGISLATIVI DEL CONSIGLIO IN CORSO DI APPROVAZIONE - SPESE DI INVESTIMENTO</w:t>
            </w:r>
          </w:p>
        </w:tc>
        <w:tc>
          <w:tcPr>
            <w:tcW w:w="545" w:type="pct"/>
            <w:shd w:val="clear" w:color="000000" w:fill="FFFFFF"/>
            <w:vAlign w:val="center"/>
          </w:tcPr>
          <w:p w14:paraId="2899AE72" w14:textId="253FE603" w:rsidR="00914028" w:rsidRPr="003735CD" w:rsidRDefault="00914028" w:rsidP="00021CC6">
            <w:pPr>
              <w:jc w:val="center"/>
            </w:pPr>
            <w:r>
              <w:t>500.000,00</w:t>
            </w:r>
          </w:p>
        </w:tc>
        <w:tc>
          <w:tcPr>
            <w:tcW w:w="438" w:type="pct"/>
            <w:vAlign w:val="center"/>
          </w:tcPr>
          <w:p w14:paraId="3BC6387C" w14:textId="7CA8CF1E" w:rsidR="00914028" w:rsidRPr="00334393" w:rsidRDefault="004F7FAC" w:rsidP="00021CC6">
            <w:pPr>
              <w:jc w:val="center"/>
            </w:pPr>
            <w:hyperlink r:id="rId11" w:history="1">
              <w:r w:rsidR="00914028" w:rsidRPr="00334393">
                <w:t>Bilancio</w:t>
              </w:r>
            </w:hyperlink>
            <w:r w:rsidR="00914028" w:rsidRPr="00334393">
              <w:t xml:space="preserve"> e finanze</w:t>
            </w:r>
            <w:r w:rsidR="00914028">
              <w:t xml:space="preserve"> </w:t>
            </w:r>
            <w:r w:rsidR="00914028" w:rsidRPr="00805851">
              <w:t xml:space="preserve">   </w:t>
            </w:r>
          </w:p>
        </w:tc>
        <w:tc>
          <w:tcPr>
            <w:tcW w:w="1723" w:type="pct"/>
            <w:vMerge/>
            <w:shd w:val="clear" w:color="auto" w:fill="auto"/>
            <w:vAlign w:val="center"/>
          </w:tcPr>
          <w:p w14:paraId="3E71B68D" w14:textId="0E69C280" w:rsidR="00914028" w:rsidRPr="00C5493B" w:rsidRDefault="00914028" w:rsidP="00C5493B">
            <w:pPr>
              <w:pStyle w:val="Paragrafoelenco"/>
              <w:numPr>
                <w:ilvl w:val="0"/>
                <w:numId w:val="39"/>
              </w:numPr>
              <w:autoSpaceDE w:val="0"/>
              <w:autoSpaceDN w:val="0"/>
              <w:adjustRightInd w:val="0"/>
              <w:ind w:left="399" w:hanging="399"/>
              <w:jc w:val="both"/>
              <w:rPr>
                <w:rFonts w:eastAsiaTheme="minorHAnsi"/>
              </w:rPr>
            </w:pPr>
          </w:p>
        </w:tc>
      </w:tr>
      <w:tr w:rsidR="00914028" w:rsidRPr="00334393" w14:paraId="0CA6DD01" w14:textId="77777777" w:rsidTr="003C4E58">
        <w:trPr>
          <w:trHeight w:val="363"/>
          <w:jc w:val="center"/>
        </w:trPr>
        <w:tc>
          <w:tcPr>
            <w:tcW w:w="216" w:type="pct"/>
            <w:shd w:val="clear" w:color="000000" w:fill="FFFFFF"/>
            <w:noWrap/>
            <w:vAlign w:val="center"/>
          </w:tcPr>
          <w:p w14:paraId="01464959" w14:textId="77777777" w:rsidR="000860D3" w:rsidRPr="00334393" w:rsidRDefault="000860D3" w:rsidP="00021CC6">
            <w:pPr>
              <w:jc w:val="center"/>
              <w:rPr>
                <w:rFonts w:asciiTheme="minorHAnsi" w:hAnsiTheme="minorHAnsi"/>
              </w:rPr>
            </w:pPr>
          </w:p>
        </w:tc>
        <w:tc>
          <w:tcPr>
            <w:tcW w:w="271" w:type="pct"/>
            <w:shd w:val="clear" w:color="000000" w:fill="FFFFFF"/>
            <w:noWrap/>
            <w:vAlign w:val="center"/>
          </w:tcPr>
          <w:p w14:paraId="00789029" w14:textId="77777777" w:rsidR="000860D3" w:rsidRPr="00334393" w:rsidRDefault="000860D3" w:rsidP="00021CC6">
            <w:pPr>
              <w:jc w:val="center"/>
              <w:rPr>
                <w:rFonts w:asciiTheme="minorHAnsi" w:hAnsiTheme="minorHAnsi"/>
              </w:rPr>
            </w:pPr>
          </w:p>
        </w:tc>
        <w:tc>
          <w:tcPr>
            <w:tcW w:w="150" w:type="pct"/>
            <w:shd w:val="clear" w:color="000000" w:fill="FFFFFF"/>
            <w:noWrap/>
            <w:vAlign w:val="center"/>
          </w:tcPr>
          <w:p w14:paraId="2C3F2A8C" w14:textId="77777777" w:rsidR="000860D3" w:rsidRPr="00334393" w:rsidRDefault="000860D3" w:rsidP="00021CC6">
            <w:pPr>
              <w:jc w:val="center"/>
              <w:rPr>
                <w:rFonts w:asciiTheme="minorHAnsi" w:hAnsiTheme="minorHAnsi"/>
              </w:rPr>
            </w:pPr>
          </w:p>
        </w:tc>
        <w:tc>
          <w:tcPr>
            <w:tcW w:w="257" w:type="pct"/>
            <w:shd w:val="clear" w:color="000000" w:fill="FFFFFF"/>
            <w:noWrap/>
            <w:vAlign w:val="center"/>
          </w:tcPr>
          <w:p w14:paraId="0E4FFDF0" w14:textId="77777777" w:rsidR="000860D3" w:rsidRPr="00BD63B5" w:rsidRDefault="000860D3" w:rsidP="00021CC6">
            <w:pPr>
              <w:jc w:val="center"/>
              <w:rPr>
                <w:rFonts w:asciiTheme="minorHAnsi" w:hAnsiTheme="minorHAnsi"/>
              </w:rPr>
            </w:pPr>
          </w:p>
        </w:tc>
        <w:tc>
          <w:tcPr>
            <w:tcW w:w="288" w:type="pct"/>
            <w:shd w:val="clear" w:color="000000" w:fill="FFFFFF"/>
            <w:noWrap/>
            <w:vAlign w:val="center"/>
          </w:tcPr>
          <w:p w14:paraId="2DCD8671" w14:textId="77777777" w:rsidR="000860D3" w:rsidRPr="00BD63B5" w:rsidRDefault="000860D3" w:rsidP="00021CC6">
            <w:pPr>
              <w:jc w:val="center"/>
              <w:rPr>
                <w:rFonts w:asciiTheme="minorHAnsi" w:hAnsiTheme="minorHAnsi"/>
              </w:rPr>
            </w:pPr>
          </w:p>
        </w:tc>
        <w:tc>
          <w:tcPr>
            <w:tcW w:w="1112" w:type="pct"/>
            <w:shd w:val="clear" w:color="000000" w:fill="FFFFFF"/>
            <w:vAlign w:val="center"/>
          </w:tcPr>
          <w:p w14:paraId="40AB5942" w14:textId="77777777" w:rsidR="000860D3" w:rsidRPr="00BD63B5" w:rsidRDefault="000860D3" w:rsidP="00021CC6">
            <w:pPr>
              <w:jc w:val="center"/>
              <w:rPr>
                <w:rFonts w:asciiTheme="minorHAnsi" w:hAnsiTheme="minorHAnsi"/>
              </w:rPr>
            </w:pPr>
            <w:r w:rsidRPr="00BD63B5">
              <w:rPr>
                <w:rFonts w:asciiTheme="minorHAnsi" w:hAnsiTheme="minorHAnsi"/>
                <w:b/>
                <w:i/>
              </w:rPr>
              <w:t>Totale variazioni positive</w:t>
            </w:r>
          </w:p>
        </w:tc>
        <w:tc>
          <w:tcPr>
            <w:tcW w:w="545" w:type="pct"/>
            <w:shd w:val="clear" w:color="000000" w:fill="FFFFFF"/>
            <w:vAlign w:val="center"/>
          </w:tcPr>
          <w:p w14:paraId="088BFDA7" w14:textId="2F79A76E" w:rsidR="000860D3" w:rsidRPr="00BD63B5" w:rsidRDefault="000860D3" w:rsidP="00021CC6">
            <w:pPr>
              <w:jc w:val="center"/>
              <w:rPr>
                <w:rFonts w:asciiTheme="minorHAnsi" w:hAnsiTheme="minorHAnsi"/>
                <w:b/>
                <w:i/>
              </w:rPr>
            </w:pPr>
            <w:r>
              <w:rPr>
                <w:rFonts w:asciiTheme="minorHAnsi" w:hAnsiTheme="minorHAnsi"/>
                <w:b/>
                <w:i/>
              </w:rPr>
              <w:fldChar w:fldCharType="begin"/>
            </w:r>
            <w:r>
              <w:rPr>
                <w:rFonts w:asciiTheme="minorHAnsi" w:hAnsiTheme="minorHAnsi"/>
                <w:b/>
                <w:i/>
              </w:rPr>
              <w:instrText xml:space="preserve"> =SUM(ABOVE) </w:instrText>
            </w:r>
            <w:r>
              <w:rPr>
                <w:rFonts w:asciiTheme="minorHAnsi" w:hAnsiTheme="minorHAnsi"/>
                <w:b/>
                <w:i/>
              </w:rPr>
              <w:fldChar w:fldCharType="separate"/>
            </w:r>
            <w:r>
              <w:rPr>
                <w:rFonts w:asciiTheme="minorHAnsi" w:hAnsiTheme="minorHAnsi"/>
                <w:b/>
                <w:i/>
                <w:noProof/>
              </w:rPr>
              <w:t>850.000</w:t>
            </w:r>
            <w:r>
              <w:rPr>
                <w:rFonts w:asciiTheme="minorHAnsi" w:hAnsiTheme="minorHAnsi"/>
                <w:b/>
                <w:i/>
              </w:rPr>
              <w:fldChar w:fldCharType="end"/>
            </w:r>
            <w:r w:rsidRPr="00BD63B5">
              <w:rPr>
                <w:rFonts w:asciiTheme="minorHAnsi" w:hAnsiTheme="minorHAnsi"/>
                <w:b/>
                <w:i/>
              </w:rPr>
              <w:t>,00</w:t>
            </w:r>
          </w:p>
        </w:tc>
        <w:tc>
          <w:tcPr>
            <w:tcW w:w="438" w:type="pct"/>
            <w:vAlign w:val="center"/>
          </w:tcPr>
          <w:p w14:paraId="114C956D" w14:textId="77777777" w:rsidR="000860D3" w:rsidRPr="00334393" w:rsidRDefault="000860D3" w:rsidP="00021CC6">
            <w:pPr>
              <w:jc w:val="center"/>
              <w:rPr>
                <w:rFonts w:asciiTheme="minorHAnsi" w:hAnsiTheme="minorHAnsi"/>
              </w:rPr>
            </w:pPr>
          </w:p>
        </w:tc>
        <w:tc>
          <w:tcPr>
            <w:tcW w:w="1723" w:type="pct"/>
            <w:vAlign w:val="center"/>
          </w:tcPr>
          <w:p w14:paraId="420D208F" w14:textId="77777777" w:rsidR="000860D3" w:rsidRPr="00334393" w:rsidRDefault="000860D3" w:rsidP="00021CC6">
            <w:pPr>
              <w:jc w:val="center"/>
              <w:rPr>
                <w:rFonts w:asciiTheme="minorHAnsi" w:hAnsiTheme="minorHAnsi"/>
              </w:rPr>
            </w:pPr>
          </w:p>
        </w:tc>
      </w:tr>
    </w:tbl>
    <w:p w14:paraId="1CADA51E" w14:textId="77777777" w:rsidR="00ED51AB" w:rsidRDefault="00ED51AB" w:rsidP="00B2654B">
      <w:pPr>
        <w:tabs>
          <w:tab w:val="left" w:pos="5670"/>
        </w:tabs>
        <w:spacing w:line="360" w:lineRule="auto"/>
        <w:jc w:val="both"/>
        <w:rPr>
          <w:b/>
        </w:rPr>
      </w:pPr>
    </w:p>
    <w:p w14:paraId="576DA4B3" w14:textId="77777777" w:rsidR="00B2654B" w:rsidRPr="003D60A6" w:rsidRDefault="00B2654B" w:rsidP="00B2654B">
      <w:pPr>
        <w:pBdr>
          <w:top w:val="single" w:sz="4" w:space="0" w:color="auto"/>
          <w:left w:val="single" w:sz="4" w:space="4" w:color="auto"/>
          <w:bottom w:val="single" w:sz="4" w:space="1" w:color="auto"/>
          <w:right w:val="single" w:sz="4" w:space="4" w:color="auto"/>
        </w:pBdr>
        <w:jc w:val="center"/>
        <w:rPr>
          <w:b/>
        </w:rPr>
      </w:pPr>
      <w:r w:rsidRPr="003D60A6">
        <w:rPr>
          <w:b/>
        </w:rPr>
        <w:t>VARIAZIONI RICHIESTE DAI RESPONSABILI DELLE ARTICOLAZIONI ORGANIZZATIVE DI LIVELLO DIRIGENZIALE</w:t>
      </w:r>
    </w:p>
    <w:p w14:paraId="24543CAC" w14:textId="77777777" w:rsidR="00B2654B" w:rsidRPr="00516DA7" w:rsidRDefault="00B2654B" w:rsidP="00B2654B">
      <w:pPr>
        <w:pBdr>
          <w:top w:val="single" w:sz="4" w:space="0" w:color="auto"/>
          <w:left w:val="single" w:sz="4" w:space="4" w:color="auto"/>
          <w:bottom w:val="single" w:sz="4" w:space="1" w:color="auto"/>
          <w:right w:val="single" w:sz="4" w:space="4" w:color="auto"/>
        </w:pBdr>
        <w:jc w:val="center"/>
      </w:pPr>
      <w:r w:rsidRPr="00516DA7">
        <w:t xml:space="preserve">(Art. 51 d.lgs 118/2011)      </w:t>
      </w:r>
    </w:p>
    <w:p w14:paraId="61AAE15E" w14:textId="77777777" w:rsidR="003C4E58" w:rsidRDefault="003C4E58" w:rsidP="00D11638">
      <w:pPr>
        <w:rPr>
          <w:rFonts w:asciiTheme="minorHAnsi" w:hAnsiTheme="minorHAnsi"/>
          <w:b/>
        </w:rPr>
      </w:pPr>
    </w:p>
    <w:p w14:paraId="7394BBD2" w14:textId="512870AE" w:rsidR="003C4E58" w:rsidRDefault="003C4E58" w:rsidP="00D11638">
      <w:pPr>
        <w:rPr>
          <w:b/>
        </w:rPr>
      </w:pPr>
      <w:r w:rsidRPr="00006417">
        <w:rPr>
          <w:b/>
        </w:rPr>
        <w:t xml:space="preserve">SPESA </w:t>
      </w:r>
      <w:r>
        <w:rPr>
          <w:b/>
        </w:rPr>
        <w:t xml:space="preserve">CORRENTE   </w:t>
      </w:r>
    </w:p>
    <w:p w14:paraId="0F1646D0" w14:textId="77777777" w:rsidR="00937110" w:rsidRPr="003C4E58" w:rsidRDefault="00937110" w:rsidP="00D11638">
      <w:pPr>
        <w:rPr>
          <w:b/>
        </w:rPr>
      </w:pPr>
    </w:p>
    <w:tbl>
      <w:tblPr>
        <w:tblW w:w="5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5"/>
        <w:gridCol w:w="1406"/>
        <w:gridCol w:w="783"/>
        <w:gridCol w:w="1229"/>
        <w:gridCol w:w="1524"/>
        <w:gridCol w:w="4748"/>
        <w:gridCol w:w="2547"/>
        <w:gridCol w:w="3729"/>
        <w:gridCol w:w="5657"/>
      </w:tblGrid>
      <w:tr w:rsidR="002C019F" w:rsidRPr="00353876" w14:paraId="1E833798" w14:textId="77777777" w:rsidTr="003C4E58">
        <w:trPr>
          <w:trHeight w:val="945"/>
          <w:tblHeader/>
          <w:jc w:val="center"/>
        </w:trPr>
        <w:tc>
          <w:tcPr>
            <w:tcW w:w="245" w:type="pct"/>
            <w:shd w:val="clear" w:color="auto" w:fill="D9D9D9" w:themeFill="background1" w:themeFillShade="D9"/>
            <w:noWrap/>
            <w:vAlign w:val="center"/>
            <w:hideMark/>
          </w:tcPr>
          <w:p w14:paraId="53B4EE10" w14:textId="77777777" w:rsidR="00F50558" w:rsidRPr="00353876" w:rsidRDefault="00F50558" w:rsidP="003C61F6">
            <w:pPr>
              <w:jc w:val="center"/>
              <w:rPr>
                <w:b/>
              </w:rPr>
            </w:pPr>
            <w:r w:rsidRPr="00353876">
              <w:rPr>
                <w:b/>
              </w:rPr>
              <w:t>Missione</w:t>
            </w:r>
          </w:p>
        </w:tc>
        <w:tc>
          <w:tcPr>
            <w:tcW w:w="309" w:type="pct"/>
            <w:shd w:val="clear" w:color="auto" w:fill="D9D9D9" w:themeFill="background1" w:themeFillShade="D9"/>
            <w:noWrap/>
            <w:vAlign w:val="center"/>
            <w:hideMark/>
          </w:tcPr>
          <w:p w14:paraId="5F1DB2F4" w14:textId="77777777" w:rsidR="00F50558" w:rsidRPr="00353876" w:rsidRDefault="00F50558" w:rsidP="003C61F6">
            <w:pPr>
              <w:jc w:val="center"/>
              <w:rPr>
                <w:b/>
              </w:rPr>
            </w:pPr>
            <w:r w:rsidRPr="00353876">
              <w:rPr>
                <w:b/>
              </w:rPr>
              <w:t>Programma</w:t>
            </w:r>
          </w:p>
        </w:tc>
        <w:tc>
          <w:tcPr>
            <w:tcW w:w="172" w:type="pct"/>
            <w:shd w:val="clear" w:color="auto" w:fill="D9D9D9" w:themeFill="background1" w:themeFillShade="D9"/>
            <w:noWrap/>
            <w:vAlign w:val="center"/>
            <w:hideMark/>
          </w:tcPr>
          <w:p w14:paraId="11671E00" w14:textId="77777777" w:rsidR="00F50558" w:rsidRPr="00353876" w:rsidRDefault="00F50558" w:rsidP="003C61F6">
            <w:pPr>
              <w:jc w:val="center"/>
              <w:rPr>
                <w:b/>
              </w:rPr>
            </w:pPr>
            <w:r w:rsidRPr="00353876">
              <w:rPr>
                <w:b/>
              </w:rPr>
              <w:t>Titolo</w:t>
            </w:r>
          </w:p>
        </w:tc>
        <w:tc>
          <w:tcPr>
            <w:tcW w:w="270" w:type="pct"/>
            <w:shd w:val="clear" w:color="auto" w:fill="D9D9D9" w:themeFill="background1" w:themeFillShade="D9"/>
            <w:noWrap/>
            <w:vAlign w:val="center"/>
            <w:hideMark/>
          </w:tcPr>
          <w:p w14:paraId="3BF693EE" w14:textId="77777777" w:rsidR="00F50558" w:rsidRDefault="00F50558" w:rsidP="003C61F6">
            <w:pPr>
              <w:jc w:val="center"/>
              <w:rPr>
                <w:b/>
              </w:rPr>
            </w:pPr>
            <w:r>
              <w:rPr>
                <w:b/>
              </w:rPr>
              <w:t xml:space="preserve">Piano </w:t>
            </w:r>
          </w:p>
          <w:p w14:paraId="7D95F88F" w14:textId="77777777" w:rsidR="00F50558" w:rsidRPr="00353876" w:rsidRDefault="00F50558" w:rsidP="003C61F6">
            <w:pPr>
              <w:jc w:val="center"/>
              <w:rPr>
                <w:b/>
              </w:rPr>
            </w:pPr>
            <w:r>
              <w:rPr>
                <w:b/>
              </w:rPr>
              <w:t>dei conti</w:t>
            </w:r>
          </w:p>
        </w:tc>
        <w:tc>
          <w:tcPr>
            <w:tcW w:w="335" w:type="pct"/>
            <w:shd w:val="clear" w:color="auto" w:fill="D9D9D9" w:themeFill="background1" w:themeFillShade="D9"/>
            <w:noWrap/>
            <w:vAlign w:val="center"/>
            <w:hideMark/>
          </w:tcPr>
          <w:p w14:paraId="7D6D83C0" w14:textId="77777777" w:rsidR="00F50558" w:rsidRPr="00353876" w:rsidRDefault="00F50558" w:rsidP="003C61F6">
            <w:pPr>
              <w:ind w:firstLine="10"/>
              <w:jc w:val="center"/>
              <w:rPr>
                <w:b/>
              </w:rPr>
            </w:pPr>
            <w:r w:rsidRPr="00353876">
              <w:rPr>
                <w:b/>
              </w:rPr>
              <w:t>Capitolo</w:t>
            </w:r>
          </w:p>
        </w:tc>
        <w:tc>
          <w:tcPr>
            <w:tcW w:w="1044" w:type="pct"/>
            <w:shd w:val="clear" w:color="auto" w:fill="D9D9D9" w:themeFill="background1" w:themeFillShade="D9"/>
            <w:vAlign w:val="center"/>
            <w:hideMark/>
          </w:tcPr>
          <w:p w14:paraId="6D645C0D" w14:textId="77777777" w:rsidR="00F50558" w:rsidRPr="00353876" w:rsidRDefault="00F50558" w:rsidP="003C61F6">
            <w:pPr>
              <w:jc w:val="center"/>
              <w:rPr>
                <w:b/>
              </w:rPr>
            </w:pPr>
            <w:r w:rsidRPr="00353876">
              <w:rPr>
                <w:b/>
              </w:rPr>
              <w:t>Descrizione</w:t>
            </w:r>
          </w:p>
        </w:tc>
        <w:tc>
          <w:tcPr>
            <w:tcW w:w="560" w:type="pct"/>
            <w:shd w:val="clear" w:color="auto" w:fill="D9D9D9" w:themeFill="background1" w:themeFillShade="D9"/>
            <w:vAlign w:val="center"/>
            <w:hideMark/>
          </w:tcPr>
          <w:p w14:paraId="3E2C4FF1" w14:textId="77777777" w:rsidR="00F50558" w:rsidRPr="00353876" w:rsidRDefault="00F50558" w:rsidP="003C61F6">
            <w:pPr>
              <w:jc w:val="center"/>
              <w:rPr>
                <w:b/>
              </w:rPr>
            </w:pPr>
            <w:r w:rsidRPr="00353876">
              <w:rPr>
                <w:b/>
              </w:rPr>
              <w:t>Bilancio 20</w:t>
            </w:r>
            <w:r>
              <w:rPr>
                <w:b/>
              </w:rPr>
              <w:t>21</w:t>
            </w:r>
          </w:p>
          <w:p w14:paraId="450395B6" w14:textId="77777777" w:rsidR="00F50558" w:rsidRPr="00353876" w:rsidRDefault="00F50558" w:rsidP="003C61F6">
            <w:pPr>
              <w:jc w:val="center"/>
              <w:rPr>
                <w:b/>
              </w:rPr>
            </w:pPr>
            <w:r w:rsidRPr="00353876">
              <w:rPr>
                <w:b/>
              </w:rPr>
              <w:t>(competenza e cassa)</w:t>
            </w:r>
          </w:p>
        </w:tc>
        <w:tc>
          <w:tcPr>
            <w:tcW w:w="820" w:type="pct"/>
            <w:shd w:val="clear" w:color="auto" w:fill="D9D9D9" w:themeFill="background1" w:themeFillShade="D9"/>
            <w:vAlign w:val="center"/>
          </w:tcPr>
          <w:p w14:paraId="359333B2" w14:textId="77777777" w:rsidR="00F50558" w:rsidRPr="00353876" w:rsidRDefault="00F50558" w:rsidP="003C61F6">
            <w:pPr>
              <w:jc w:val="center"/>
              <w:rPr>
                <w:b/>
                <w:bCs/>
              </w:rPr>
            </w:pPr>
            <w:r w:rsidRPr="00353876">
              <w:rPr>
                <w:b/>
                <w:bCs/>
              </w:rPr>
              <w:t xml:space="preserve"> Settore</w:t>
            </w:r>
          </w:p>
        </w:tc>
        <w:tc>
          <w:tcPr>
            <w:tcW w:w="1244" w:type="pct"/>
            <w:shd w:val="clear" w:color="auto" w:fill="D9D9D9" w:themeFill="background1" w:themeFillShade="D9"/>
            <w:vAlign w:val="center"/>
          </w:tcPr>
          <w:p w14:paraId="6B32FF90" w14:textId="77777777" w:rsidR="00F50558" w:rsidRPr="00353876" w:rsidRDefault="00F50558" w:rsidP="003C61F6">
            <w:pPr>
              <w:jc w:val="center"/>
              <w:rPr>
                <w:b/>
                <w:bCs/>
              </w:rPr>
            </w:pPr>
            <w:r w:rsidRPr="00353876">
              <w:rPr>
                <w:b/>
                <w:bCs/>
              </w:rPr>
              <w:t>Motivazione</w:t>
            </w:r>
          </w:p>
        </w:tc>
      </w:tr>
      <w:tr w:rsidR="002C019F" w:rsidRPr="00353876" w14:paraId="1C89E755" w14:textId="77777777" w:rsidTr="003C4E58">
        <w:trPr>
          <w:trHeight w:val="558"/>
          <w:jc w:val="center"/>
        </w:trPr>
        <w:tc>
          <w:tcPr>
            <w:tcW w:w="245" w:type="pct"/>
            <w:shd w:val="clear" w:color="000000" w:fill="FFFFFF"/>
            <w:noWrap/>
            <w:vAlign w:val="center"/>
          </w:tcPr>
          <w:p w14:paraId="2AF8747F" w14:textId="3FB62684" w:rsidR="00F50558" w:rsidRPr="00353876" w:rsidRDefault="00F50558" w:rsidP="00F50558">
            <w:pPr>
              <w:jc w:val="center"/>
            </w:pPr>
            <w:r>
              <w:t xml:space="preserve">1 </w:t>
            </w:r>
          </w:p>
        </w:tc>
        <w:tc>
          <w:tcPr>
            <w:tcW w:w="309" w:type="pct"/>
            <w:shd w:val="clear" w:color="000000" w:fill="FFFFFF"/>
            <w:noWrap/>
            <w:vAlign w:val="center"/>
          </w:tcPr>
          <w:p w14:paraId="189A0168" w14:textId="26F51C51" w:rsidR="00F50558" w:rsidRPr="00353876" w:rsidRDefault="00F50558" w:rsidP="003C61F6">
            <w:pPr>
              <w:jc w:val="center"/>
            </w:pPr>
            <w:r>
              <w:t>1</w:t>
            </w:r>
          </w:p>
        </w:tc>
        <w:tc>
          <w:tcPr>
            <w:tcW w:w="172" w:type="pct"/>
            <w:shd w:val="clear" w:color="000000" w:fill="FFFFFF"/>
            <w:noWrap/>
            <w:vAlign w:val="center"/>
          </w:tcPr>
          <w:p w14:paraId="6734C161" w14:textId="77777777" w:rsidR="00F50558" w:rsidRPr="00353876" w:rsidRDefault="00F50558" w:rsidP="003C61F6">
            <w:pPr>
              <w:jc w:val="center"/>
            </w:pPr>
            <w:r w:rsidRPr="00353876">
              <w:t>1</w:t>
            </w:r>
          </w:p>
        </w:tc>
        <w:tc>
          <w:tcPr>
            <w:tcW w:w="270" w:type="pct"/>
            <w:shd w:val="clear" w:color="000000" w:fill="FFFFFF"/>
            <w:noWrap/>
            <w:vAlign w:val="center"/>
          </w:tcPr>
          <w:p w14:paraId="6DEB94D4" w14:textId="7DC4C5B0" w:rsidR="00F50558" w:rsidRPr="00353876" w:rsidRDefault="00F50558" w:rsidP="003C61F6">
            <w:pPr>
              <w:jc w:val="center"/>
            </w:pPr>
            <w:r w:rsidRPr="00F50558">
              <w:t>1.04.01.02</w:t>
            </w:r>
            <w:r>
              <w:t xml:space="preserve"> </w:t>
            </w:r>
          </w:p>
        </w:tc>
        <w:tc>
          <w:tcPr>
            <w:tcW w:w="335" w:type="pct"/>
            <w:shd w:val="clear" w:color="000000" w:fill="FFFFFF"/>
            <w:noWrap/>
            <w:vAlign w:val="center"/>
          </w:tcPr>
          <w:p w14:paraId="01B98D1E" w14:textId="430D13EE" w:rsidR="00F50558" w:rsidRPr="00353876" w:rsidRDefault="00F50558" w:rsidP="003C61F6">
            <w:pPr>
              <w:jc w:val="center"/>
            </w:pPr>
            <w:r>
              <w:t>10177</w:t>
            </w:r>
          </w:p>
        </w:tc>
        <w:tc>
          <w:tcPr>
            <w:tcW w:w="1044" w:type="pct"/>
            <w:shd w:val="clear" w:color="000000" w:fill="FFFFFF"/>
            <w:vAlign w:val="center"/>
          </w:tcPr>
          <w:p w14:paraId="24EF7522" w14:textId="2FA57E41" w:rsidR="00F50558" w:rsidRPr="00914028" w:rsidRDefault="00F50558" w:rsidP="00F50558">
            <w:pPr>
              <w:autoSpaceDE w:val="0"/>
              <w:autoSpaceDN w:val="0"/>
              <w:adjustRightInd w:val="0"/>
              <w:jc w:val="center"/>
            </w:pPr>
            <w:r w:rsidRPr="00F50558">
              <w:t>AUTORITA' REGIONALE PER LA PARTECIPAZIONE - TRASFERIMENTI AD AMMINISTRAZIONE LOCALI</w:t>
            </w:r>
          </w:p>
        </w:tc>
        <w:tc>
          <w:tcPr>
            <w:tcW w:w="560" w:type="pct"/>
            <w:shd w:val="clear" w:color="000000" w:fill="FFFFFF"/>
            <w:vAlign w:val="center"/>
          </w:tcPr>
          <w:p w14:paraId="116D651B" w14:textId="30BA26AD" w:rsidR="00F50558" w:rsidRPr="00914028" w:rsidRDefault="002C019F" w:rsidP="003C61F6">
            <w:pPr>
              <w:jc w:val="center"/>
            </w:pPr>
            <w:r>
              <w:t>+</w:t>
            </w:r>
            <w:r w:rsidR="00F50558">
              <w:t>34.000,00</w:t>
            </w:r>
            <w:r w:rsidR="00F50558" w:rsidRPr="00914028">
              <w:t xml:space="preserve"> </w:t>
            </w:r>
          </w:p>
        </w:tc>
        <w:tc>
          <w:tcPr>
            <w:tcW w:w="820" w:type="pct"/>
            <w:vAlign w:val="center"/>
          </w:tcPr>
          <w:p w14:paraId="2CCC88CA" w14:textId="4A563ECE" w:rsidR="00F50558" w:rsidRPr="00353876" w:rsidRDefault="00F50558" w:rsidP="00F50558">
            <w:pPr>
              <w:autoSpaceDE w:val="0"/>
              <w:autoSpaceDN w:val="0"/>
              <w:adjustRightInd w:val="0"/>
              <w:jc w:val="center"/>
            </w:pPr>
            <w:r w:rsidRPr="00F50558">
              <w:t>Analisi di fattibilità e per la valutazione delle politiche. Assistenza al Difensore civico e agli Organismi di garanzia e consulenza</w:t>
            </w:r>
          </w:p>
        </w:tc>
        <w:tc>
          <w:tcPr>
            <w:tcW w:w="1244" w:type="pct"/>
            <w:vMerge w:val="restart"/>
            <w:vAlign w:val="center"/>
          </w:tcPr>
          <w:p w14:paraId="3DA867E7" w14:textId="05237253" w:rsidR="00F50558" w:rsidRPr="00353876" w:rsidRDefault="002C019F" w:rsidP="003C61F6">
            <w:pPr>
              <w:jc w:val="both"/>
            </w:pPr>
            <w:r>
              <w:t xml:space="preserve">La variazione è motivata dalla necessità di una maggiore spesa a seguito della revisione della procedura di liquidazione della 1 tranche dei processi partecipativi presentati alla scadenza di settembre 2021. La copertura è garantita da economie di gestione sui capitoli </w:t>
            </w:r>
            <w:r w:rsidR="003721AA">
              <w:t xml:space="preserve">di spesa </w:t>
            </w:r>
            <w:r>
              <w:t xml:space="preserve">10364 e 10639 </w:t>
            </w:r>
          </w:p>
          <w:p w14:paraId="00A6DD71" w14:textId="4DA50897" w:rsidR="00F50558" w:rsidRPr="00353876" w:rsidRDefault="00F50558" w:rsidP="003C61F6">
            <w:pPr>
              <w:jc w:val="both"/>
            </w:pPr>
            <w:r>
              <w:t xml:space="preserve"> </w:t>
            </w:r>
          </w:p>
        </w:tc>
      </w:tr>
      <w:tr w:rsidR="002C019F" w:rsidRPr="00353876" w14:paraId="17EB06CA" w14:textId="77777777" w:rsidTr="003C4E58">
        <w:trPr>
          <w:trHeight w:val="407"/>
          <w:jc w:val="center"/>
        </w:trPr>
        <w:tc>
          <w:tcPr>
            <w:tcW w:w="245" w:type="pct"/>
            <w:shd w:val="clear" w:color="000000" w:fill="FFFFFF"/>
            <w:noWrap/>
            <w:vAlign w:val="center"/>
          </w:tcPr>
          <w:p w14:paraId="717C72F5" w14:textId="77777777" w:rsidR="00F50558" w:rsidRPr="00353876" w:rsidRDefault="00F50558" w:rsidP="003C61F6">
            <w:pPr>
              <w:jc w:val="center"/>
            </w:pPr>
          </w:p>
        </w:tc>
        <w:tc>
          <w:tcPr>
            <w:tcW w:w="309" w:type="pct"/>
            <w:shd w:val="clear" w:color="000000" w:fill="FFFFFF"/>
            <w:noWrap/>
            <w:vAlign w:val="center"/>
          </w:tcPr>
          <w:p w14:paraId="4E53067E" w14:textId="77777777" w:rsidR="00F50558" w:rsidRPr="00353876" w:rsidRDefault="00F50558" w:rsidP="003C61F6">
            <w:pPr>
              <w:jc w:val="center"/>
            </w:pPr>
          </w:p>
        </w:tc>
        <w:tc>
          <w:tcPr>
            <w:tcW w:w="172" w:type="pct"/>
            <w:shd w:val="clear" w:color="000000" w:fill="FFFFFF"/>
            <w:noWrap/>
            <w:vAlign w:val="center"/>
          </w:tcPr>
          <w:p w14:paraId="622CFE24" w14:textId="77777777" w:rsidR="00F50558" w:rsidRPr="00353876" w:rsidRDefault="00F50558" w:rsidP="003C61F6">
            <w:pPr>
              <w:jc w:val="center"/>
            </w:pPr>
          </w:p>
        </w:tc>
        <w:tc>
          <w:tcPr>
            <w:tcW w:w="270" w:type="pct"/>
            <w:shd w:val="clear" w:color="000000" w:fill="FFFFFF"/>
            <w:noWrap/>
            <w:vAlign w:val="center"/>
          </w:tcPr>
          <w:p w14:paraId="731E9A45" w14:textId="77777777" w:rsidR="00F50558" w:rsidRPr="00353876" w:rsidRDefault="00F50558" w:rsidP="003C61F6">
            <w:pPr>
              <w:jc w:val="center"/>
            </w:pPr>
          </w:p>
        </w:tc>
        <w:tc>
          <w:tcPr>
            <w:tcW w:w="335" w:type="pct"/>
            <w:shd w:val="clear" w:color="000000" w:fill="FFFFFF"/>
            <w:noWrap/>
            <w:vAlign w:val="center"/>
          </w:tcPr>
          <w:p w14:paraId="7811382F" w14:textId="77777777" w:rsidR="00F50558" w:rsidRPr="00353876" w:rsidRDefault="00F50558" w:rsidP="003C61F6">
            <w:pPr>
              <w:jc w:val="center"/>
            </w:pPr>
          </w:p>
        </w:tc>
        <w:tc>
          <w:tcPr>
            <w:tcW w:w="1044" w:type="pct"/>
            <w:shd w:val="clear" w:color="000000" w:fill="FFFFFF"/>
            <w:vAlign w:val="center"/>
          </w:tcPr>
          <w:p w14:paraId="47A54B4D" w14:textId="77777777" w:rsidR="00F50558" w:rsidRPr="00914028" w:rsidRDefault="00F50558" w:rsidP="003C61F6">
            <w:pPr>
              <w:jc w:val="center"/>
            </w:pPr>
            <w:r w:rsidRPr="00914028">
              <w:rPr>
                <w:b/>
                <w:i/>
              </w:rPr>
              <w:t>Totale variazioni negative</w:t>
            </w:r>
          </w:p>
        </w:tc>
        <w:tc>
          <w:tcPr>
            <w:tcW w:w="560" w:type="pct"/>
            <w:shd w:val="clear" w:color="000000" w:fill="FFFFFF"/>
            <w:vAlign w:val="center"/>
          </w:tcPr>
          <w:p w14:paraId="2B4695ED" w14:textId="6399C6D6" w:rsidR="00F50558" w:rsidRPr="002C019F" w:rsidRDefault="002C019F" w:rsidP="003C61F6">
            <w:pPr>
              <w:jc w:val="center"/>
              <w:rPr>
                <w:b/>
                <w:i/>
              </w:rPr>
            </w:pPr>
            <w:r w:rsidRPr="002C019F">
              <w:rPr>
                <w:b/>
              </w:rPr>
              <w:t xml:space="preserve">+34.000,00 </w:t>
            </w:r>
            <w:r w:rsidRPr="002C019F">
              <w:rPr>
                <w:b/>
                <w:i/>
              </w:rPr>
              <w:t xml:space="preserve"> </w:t>
            </w:r>
          </w:p>
        </w:tc>
        <w:tc>
          <w:tcPr>
            <w:tcW w:w="820" w:type="pct"/>
            <w:vAlign w:val="center"/>
          </w:tcPr>
          <w:p w14:paraId="4DF26D7A" w14:textId="77777777" w:rsidR="00F50558" w:rsidRPr="00353876" w:rsidRDefault="00F50558" w:rsidP="003C61F6">
            <w:pPr>
              <w:jc w:val="center"/>
            </w:pPr>
          </w:p>
        </w:tc>
        <w:tc>
          <w:tcPr>
            <w:tcW w:w="1244" w:type="pct"/>
            <w:vMerge/>
            <w:vAlign w:val="center"/>
          </w:tcPr>
          <w:p w14:paraId="685ECCFD" w14:textId="77777777" w:rsidR="00F50558" w:rsidRPr="00353876" w:rsidRDefault="00F50558" w:rsidP="003C61F6">
            <w:pPr>
              <w:jc w:val="center"/>
            </w:pPr>
          </w:p>
        </w:tc>
      </w:tr>
      <w:tr w:rsidR="003C4E58" w:rsidRPr="00353876" w14:paraId="092741B5" w14:textId="77777777" w:rsidTr="00937110">
        <w:trPr>
          <w:trHeight w:val="1032"/>
          <w:jc w:val="center"/>
        </w:trPr>
        <w:tc>
          <w:tcPr>
            <w:tcW w:w="245" w:type="pct"/>
            <w:shd w:val="clear" w:color="000000" w:fill="FFFFFF"/>
            <w:noWrap/>
            <w:vAlign w:val="center"/>
          </w:tcPr>
          <w:p w14:paraId="2E70370B" w14:textId="7D68887C" w:rsidR="00F50558" w:rsidRPr="00353876" w:rsidRDefault="00F50558" w:rsidP="003C61F6">
            <w:pPr>
              <w:jc w:val="center"/>
            </w:pPr>
            <w:r>
              <w:t xml:space="preserve">1 </w:t>
            </w:r>
          </w:p>
        </w:tc>
        <w:tc>
          <w:tcPr>
            <w:tcW w:w="309" w:type="pct"/>
            <w:shd w:val="clear" w:color="000000" w:fill="FFFFFF"/>
            <w:noWrap/>
            <w:vAlign w:val="center"/>
          </w:tcPr>
          <w:p w14:paraId="21FC7BA9" w14:textId="2E48F42F" w:rsidR="00F50558" w:rsidRPr="00353876" w:rsidRDefault="00F50558" w:rsidP="003C61F6">
            <w:pPr>
              <w:jc w:val="center"/>
            </w:pPr>
            <w:r>
              <w:t>1</w:t>
            </w:r>
          </w:p>
        </w:tc>
        <w:tc>
          <w:tcPr>
            <w:tcW w:w="172" w:type="pct"/>
            <w:shd w:val="clear" w:color="000000" w:fill="FFFFFF"/>
            <w:noWrap/>
            <w:vAlign w:val="center"/>
          </w:tcPr>
          <w:p w14:paraId="6E20D3FD" w14:textId="3FCC81B8" w:rsidR="00F50558" w:rsidRPr="00353876" w:rsidRDefault="00F50558" w:rsidP="003C61F6">
            <w:pPr>
              <w:jc w:val="center"/>
            </w:pPr>
            <w:r w:rsidRPr="00353876">
              <w:t>1</w:t>
            </w:r>
          </w:p>
        </w:tc>
        <w:tc>
          <w:tcPr>
            <w:tcW w:w="270" w:type="pct"/>
            <w:shd w:val="clear" w:color="000000" w:fill="FFFFFF"/>
            <w:noWrap/>
            <w:vAlign w:val="center"/>
          </w:tcPr>
          <w:p w14:paraId="7C7189B1" w14:textId="74BE7A3D" w:rsidR="00F50558" w:rsidRPr="00353876" w:rsidRDefault="00F50558" w:rsidP="003C61F6">
            <w:pPr>
              <w:jc w:val="center"/>
            </w:pPr>
            <w:r w:rsidRPr="00F50558">
              <w:t>1.03.02.11</w:t>
            </w:r>
          </w:p>
        </w:tc>
        <w:tc>
          <w:tcPr>
            <w:tcW w:w="335" w:type="pct"/>
            <w:shd w:val="clear" w:color="000000" w:fill="FFFFFF"/>
            <w:noWrap/>
            <w:vAlign w:val="center"/>
          </w:tcPr>
          <w:p w14:paraId="2ABC4403" w14:textId="432AC991" w:rsidR="00F50558" w:rsidRPr="00353876" w:rsidRDefault="00F50558" w:rsidP="003C61F6">
            <w:pPr>
              <w:jc w:val="center"/>
            </w:pPr>
            <w:r>
              <w:t>10364</w:t>
            </w:r>
          </w:p>
        </w:tc>
        <w:tc>
          <w:tcPr>
            <w:tcW w:w="1044" w:type="pct"/>
            <w:shd w:val="clear" w:color="000000" w:fill="FFFFFF"/>
            <w:vAlign w:val="center"/>
          </w:tcPr>
          <w:p w14:paraId="32A192BC" w14:textId="22521CE2" w:rsidR="00F50558" w:rsidRPr="00914028" w:rsidRDefault="00F50558" w:rsidP="003C61F6">
            <w:pPr>
              <w:jc w:val="center"/>
            </w:pPr>
            <w:r w:rsidRPr="00F50558">
              <w:t>SPESE PER PRESTAZIONI PROFESSIONALI PER LA REALIZZAZIONE DEI DIBATTITI PUBBLICI ED ALTRI PROCESSI PARTECIPATIVI</w:t>
            </w:r>
            <w:r>
              <w:t xml:space="preserve"> </w:t>
            </w:r>
          </w:p>
        </w:tc>
        <w:tc>
          <w:tcPr>
            <w:tcW w:w="560" w:type="pct"/>
            <w:shd w:val="clear" w:color="000000" w:fill="FFFFFF"/>
            <w:vAlign w:val="center"/>
          </w:tcPr>
          <w:p w14:paraId="7B870950" w14:textId="25D55F78" w:rsidR="00F50558" w:rsidRPr="00914028" w:rsidRDefault="00F50558" w:rsidP="00F50558">
            <w:pPr>
              <w:pStyle w:val="Paragrafoelenco"/>
              <w:ind w:left="119"/>
              <w:jc w:val="center"/>
            </w:pPr>
            <w:r>
              <w:t>-18.000,00</w:t>
            </w:r>
          </w:p>
        </w:tc>
        <w:tc>
          <w:tcPr>
            <w:tcW w:w="820" w:type="pct"/>
            <w:vMerge w:val="restart"/>
          </w:tcPr>
          <w:p w14:paraId="24D71406" w14:textId="77777777" w:rsidR="00F50558" w:rsidRDefault="00F50558" w:rsidP="00F50558">
            <w:pPr>
              <w:autoSpaceDE w:val="0"/>
              <w:autoSpaceDN w:val="0"/>
              <w:adjustRightInd w:val="0"/>
              <w:jc w:val="center"/>
            </w:pPr>
          </w:p>
          <w:p w14:paraId="6A27F5EE" w14:textId="77777777" w:rsidR="00F50558" w:rsidRDefault="00F50558" w:rsidP="00F50558">
            <w:pPr>
              <w:autoSpaceDE w:val="0"/>
              <w:autoSpaceDN w:val="0"/>
              <w:adjustRightInd w:val="0"/>
              <w:jc w:val="center"/>
            </w:pPr>
          </w:p>
          <w:p w14:paraId="798ECD82" w14:textId="77777777" w:rsidR="00F50558" w:rsidRPr="00353876" w:rsidRDefault="00F50558" w:rsidP="00F50558">
            <w:pPr>
              <w:autoSpaceDE w:val="0"/>
              <w:autoSpaceDN w:val="0"/>
              <w:adjustRightInd w:val="0"/>
              <w:jc w:val="center"/>
            </w:pPr>
            <w:r w:rsidRPr="00CD5EDC">
              <w:t>Analisi di fattibilità e per la valutazione delle politiche. Assistenza al Difensore civico e agli Organismi di garanzia e consulenza</w:t>
            </w:r>
          </w:p>
          <w:p w14:paraId="067D4C29" w14:textId="7921E83B" w:rsidR="00F50558" w:rsidRPr="00353876" w:rsidRDefault="00F50558" w:rsidP="003C61F6">
            <w:pPr>
              <w:autoSpaceDE w:val="0"/>
              <w:autoSpaceDN w:val="0"/>
              <w:adjustRightInd w:val="0"/>
              <w:jc w:val="center"/>
            </w:pPr>
            <w:r>
              <w:t xml:space="preserve"> </w:t>
            </w:r>
          </w:p>
        </w:tc>
        <w:tc>
          <w:tcPr>
            <w:tcW w:w="1244" w:type="pct"/>
            <w:vMerge/>
            <w:vAlign w:val="center"/>
          </w:tcPr>
          <w:p w14:paraId="0FDF6B62" w14:textId="77777777" w:rsidR="00F50558" w:rsidRPr="00353876" w:rsidRDefault="00F50558" w:rsidP="003C61F6">
            <w:pPr>
              <w:jc w:val="center"/>
            </w:pPr>
          </w:p>
        </w:tc>
      </w:tr>
      <w:tr w:rsidR="003C4E58" w:rsidRPr="00353876" w14:paraId="0142D5E6" w14:textId="77777777" w:rsidTr="003C4E58">
        <w:trPr>
          <w:trHeight w:val="844"/>
          <w:jc w:val="center"/>
        </w:trPr>
        <w:tc>
          <w:tcPr>
            <w:tcW w:w="245" w:type="pct"/>
            <w:shd w:val="clear" w:color="000000" w:fill="FFFFFF"/>
            <w:noWrap/>
            <w:vAlign w:val="center"/>
          </w:tcPr>
          <w:p w14:paraId="4A22731D" w14:textId="29919B29" w:rsidR="002C019F" w:rsidRDefault="002C019F" w:rsidP="003C61F6">
            <w:pPr>
              <w:jc w:val="center"/>
            </w:pPr>
            <w:r>
              <w:t xml:space="preserve">1 </w:t>
            </w:r>
          </w:p>
        </w:tc>
        <w:tc>
          <w:tcPr>
            <w:tcW w:w="309" w:type="pct"/>
            <w:shd w:val="clear" w:color="000000" w:fill="FFFFFF"/>
            <w:noWrap/>
            <w:vAlign w:val="center"/>
          </w:tcPr>
          <w:p w14:paraId="26A6F8C7" w14:textId="51FA44F7" w:rsidR="002C019F" w:rsidRDefault="002C019F" w:rsidP="003C61F6">
            <w:pPr>
              <w:jc w:val="center"/>
            </w:pPr>
            <w:r>
              <w:t>1</w:t>
            </w:r>
          </w:p>
        </w:tc>
        <w:tc>
          <w:tcPr>
            <w:tcW w:w="172" w:type="pct"/>
            <w:shd w:val="clear" w:color="000000" w:fill="FFFFFF"/>
            <w:noWrap/>
            <w:vAlign w:val="center"/>
          </w:tcPr>
          <w:p w14:paraId="6EA2AA94" w14:textId="0934A61A" w:rsidR="002C019F" w:rsidRPr="00353876" w:rsidRDefault="002C019F" w:rsidP="003C61F6">
            <w:pPr>
              <w:jc w:val="center"/>
            </w:pPr>
            <w:r w:rsidRPr="00353876">
              <w:t>1</w:t>
            </w:r>
          </w:p>
        </w:tc>
        <w:tc>
          <w:tcPr>
            <w:tcW w:w="270" w:type="pct"/>
            <w:shd w:val="clear" w:color="000000" w:fill="FFFFFF"/>
            <w:noWrap/>
            <w:vAlign w:val="center"/>
          </w:tcPr>
          <w:p w14:paraId="7176EA1F" w14:textId="408CA892" w:rsidR="002C019F" w:rsidRDefault="002C019F" w:rsidP="003C61F6">
            <w:pPr>
              <w:jc w:val="center"/>
            </w:pPr>
            <w:r w:rsidRPr="002C019F">
              <w:t>1.04.01.02</w:t>
            </w:r>
          </w:p>
        </w:tc>
        <w:tc>
          <w:tcPr>
            <w:tcW w:w="335" w:type="pct"/>
            <w:shd w:val="clear" w:color="000000" w:fill="FFFFFF"/>
            <w:noWrap/>
            <w:vAlign w:val="center"/>
          </w:tcPr>
          <w:p w14:paraId="7A0098ED" w14:textId="52043B04" w:rsidR="002C019F" w:rsidRDefault="002C019F" w:rsidP="002C019F">
            <w:pPr>
              <w:jc w:val="center"/>
            </w:pPr>
            <w:r>
              <w:t>10639</w:t>
            </w:r>
          </w:p>
        </w:tc>
        <w:tc>
          <w:tcPr>
            <w:tcW w:w="1044" w:type="pct"/>
            <w:shd w:val="clear" w:color="000000" w:fill="FFFFFF"/>
            <w:vAlign w:val="center"/>
          </w:tcPr>
          <w:p w14:paraId="03F7AB12" w14:textId="6D47E790" w:rsidR="002C019F" w:rsidRPr="00914028" w:rsidRDefault="002C019F" w:rsidP="003C61F6">
            <w:pPr>
              <w:autoSpaceDE w:val="0"/>
              <w:autoSpaceDN w:val="0"/>
              <w:adjustRightInd w:val="0"/>
              <w:jc w:val="center"/>
            </w:pPr>
            <w:r w:rsidRPr="002C019F">
              <w:t>GARANTE INFANZIA E ADOLESCENZA - ACCORDI DI COLLABORAZIONE CON ALTRE PUBBLICHE AMMINISTRAZIONI</w:t>
            </w:r>
          </w:p>
        </w:tc>
        <w:tc>
          <w:tcPr>
            <w:tcW w:w="560" w:type="pct"/>
            <w:shd w:val="clear" w:color="000000" w:fill="FFFFFF"/>
            <w:vAlign w:val="center"/>
          </w:tcPr>
          <w:p w14:paraId="4F6A8577" w14:textId="7369C620" w:rsidR="002C019F" w:rsidRPr="00914028" w:rsidRDefault="002C019F" w:rsidP="002C019F">
            <w:pPr>
              <w:jc w:val="center"/>
            </w:pPr>
            <w:r>
              <w:t>-16.000,00</w:t>
            </w:r>
          </w:p>
        </w:tc>
        <w:tc>
          <w:tcPr>
            <w:tcW w:w="820" w:type="pct"/>
            <w:vMerge/>
          </w:tcPr>
          <w:p w14:paraId="448EFB59" w14:textId="549880B7" w:rsidR="002C019F" w:rsidRDefault="002C019F" w:rsidP="003C61F6">
            <w:pPr>
              <w:autoSpaceDE w:val="0"/>
              <w:autoSpaceDN w:val="0"/>
              <w:adjustRightInd w:val="0"/>
              <w:jc w:val="center"/>
            </w:pPr>
          </w:p>
        </w:tc>
        <w:tc>
          <w:tcPr>
            <w:tcW w:w="1244" w:type="pct"/>
            <w:vMerge/>
            <w:vAlign w:val="center"/>
          </w:tcPr>
          <w:p w14:paraId="3C4D6C5C" w14:textId="77777777" w:rsidR="002C019F" w:rsidRPr="00353876" w:rsidRDefault="002C019F" w:rsidP="003C61F6">
            <w:pPr>
              <w:jc w:val="center"/>
            </w:pPr>
          </w:p>
        </w:tc>
      </w:tr>
      <w:tr w:rsidR="002C019F" w:rsidRPr="00353876" w14:paraId="2BF95B40" w14:textId="77777777" w:rsidTr="003C4E58">
        <w:trPr>
          <w:trHeight w:val="292"/>
          <w:jc w:val="center"/>
        </w:trPr>
        <w:tc>
          <w:tcPr>
            <w:tcW w:w="245" w:type="pct"/>
            <w:shd w:val="clear" w:color="000000" w:fill="FFFFFF"/>
            <w:noWrap/>
            <w:vAlign w:val="center"/>
          </w:tcPr>
          <w:p w14:paraId="42106B96" w14:textId="77777777" w:rsidR="002C019F" w:rsidRPr="00353876" w:rsidRDefault="002C019F" w:rsidP="003C61F6">
            <w:pPr>
              <w:jc w:val="center"/>
            </w:pPr>
          </w:p>
        </w:tc>
        <w:tc>
          <w:tcPr>
            <w:tcW w:w="309" w:type="pct"/>
            <w:shd w:val="clear" w:color="000000" w:fill="FFFFFF"/>
            <w:noWrap/>
            <w:vAlign w:val="center"/>
          </w:tcPr>
          <w:p w14:paraId="0AFC2121" w14:textId="77777777" w:rsidR="002C019F" w:rsidRPr="00353876" w:rsidRDefault="002C019F" w:rsidP="003C61F6">
            <w:pPr>
              <w:jc w:val="center"/>
            </w:pPr>
          </w:p>
        </w:tc>
        <w:tc>
          <w:tcPr>
            <w:tcW w:w="172" w:type="pct"/>
            <w:shd w:val="clear" w:color="000000" w:fill="FFFFFF"/>
            <w:noWrap/>
            <w:vAlign w:val="center"/>
          </w:tcPr>
          <w:p w14:paraId="058F94FB" w14:textId="77777777" w:rsidR="002C019F" w:rsidRPr="00353876" w:rsidRDefault="002C019F" w:rsidP="003C61F6">
            <w:pPr>
              <w:jc w:val="center"/>
            </w:pPr>
          </w:p>
        </w:tc>
        <w:tc>
          <w:tcPr>
            <w:tcW w:w="270" w:type="pct"/>
            <w:shd w:val="clear" w:color="000000" w:fill="FFFFFF"/>
            <w:noWrap/>
            <w:vAlign w:val="center"/>
          </w:tcPr>
          <w:p w14:paraId="7053182E" w14:textId="77777777" w:rsidR="002C019F" w:rsidRPr="00353876" w:rsidRDefault="002C019F" w:rsidP="003C61F6">
            <w:pPr>
              <w:jc w:val="center"/>
            </w:pPr>
          </w:p>
        </w:tc>
        <w:tc>
          <w:tcPr>
            <w:tcW w:w="335" w:type="pct"/>
            <w:shd w:val="clear" w:color="000000" w:fill="FFFFFF"/>
            <w:noWrap/>
            <w:vAlign w:val="center"/>
          </w:tcPr>
          <w:p w14:paraId="3ED382FD" w14:textId="77777777" w:rsidR="002C019F" w:rsidRPr="00353876" w:rsidRDefault="002C019F" w:rsidP="003C61F6">
            <w:pPr>
              <w:jc w:val="center"/>
            </w:pPr>
          </w:p>
        </w:tc>
        <w:tc>
          <w:tcPr>
            <w:tcW w:w="1044" w:type="pct"/>
            <w:shd w:val="clear" w:color="000000" w:fill="FFFFFF"/>
            <w:vAlign w:val="center"/>
          </w:tcPr>
          <w:p w14:paraId="5354FB80" w14:textId="77777777" w:rsidR="002C019F" w:rsidRPr="00353876" w:rsidRDefault="002C019F" w:rsidP="003C61F6">
            <w:pPr>
              <w:jc w:val="center"/>
            </w:pPr>
            <w:r w:rsidRPr="00353876">
              <w:rPr>
                <w:b/>
                <w:i/>
              </w:rPr>
              <w:t>Totale variazioni positive</w:t>
            </w:r>
          </w:p>
        </w:tc>
        <w:tc>
          <w:tcPr>
            <w:tcW w:w="560" w:type="pct"/>
            <w:shd w:val="clear" w:color="000000" w:fill="FFFFFF"/>
            <w:vAlign w:val="center"/>
          </w:tcPr>
          <w:p w14:paraId="7E41444C" w14:textId="797E918A" w:rsidR="002C019F" w:rsidRPr="00353876" w:rsidRDefault="002C019F" w:rsidP="003C61F6">
            <w:pPr>
              <w:jc w:val="center"/>
              <w:rPr>
                <w:b/>
                <w:i/>
              </w:rPr>
            </w:pPr>
            <w:r>
              <w:rPr>
                <w:b/>
                <w:i/>
              </w:rPr>
              <w:t xml:space="preserve"> </w:t>
            </w:r>
            <w:r>
              <w:rPr>
                <w:b/>
                <w:i/>
              </w:rPr>
              <w:fldChar w:fldCharType="begin"/>
            </w:r>
            <w:r>
              <w:rPr>
                <w:b/>
                <w:i/>
              </w:rPr>
              <w:instrText xml:space="preserve"> =SUM(ABOVE) </w:instrText>
            </w:r>
            <w:r>
              <w:rPr>
                <w:b/>
                <w:i/>
              </w:rPr>
              <w:fldChar w:fldCharType="separate"/>
            </w:r>
            <w:r>
              <w:rPr>
                <w:b/>
                <w:i/>
                <w:noProof/>
              </w:rPr>
              <w:t>-34.000</w:t>
            </w:r>
            <w:r>
              <w:rPr>
                <w:b/>
                <w:i/>
              </w:rPr>
              <w:fldChar w:fldCharType="end"/>
            </w:r>
            <w:r>
              <w:rPr>
                <w:b/>
                <w:i/>
              </w:rPr>
              <w:t>,00</w:t>
            </w:r>
          </w:p>
        </w:tc>
        <w:tc>
          <w:tcPr>
            <w:tcW w:w="820" w:type="pct"/>
            <w:vAlign w:val="center"/>
          </w:tcPr>
          <w:p w14:paraId="28E61FE8" w14:textId="77777777" w:rsidR="002C019F" w:rsidRPr="00353876" w:rsidRDefault="002C019F" w:rsidP="003C61F6">
            <w:pPr>
              <w:jc w:val="center"/>
            </w:pPr>
          </w:p>
        </w:tc>
        <w:tc>
          <w:tcPr>
            <w:tcW w:w="1244" w:type="pct"/>
            <w:vMerge/>
            <w:vAlign w:val="center"/>
          </w:tcPr>
          <w:p w14:paraId="1F62CA58" w14:textId="77777777" w:rsidR="002C019F" w:rsidRPr="00353876" w:rsidRDefault="002C019F" w:rsidP="003C61F6">
            <w:pPr>
              <w:jc w:val="center"/>
            </w:pPr>
          </w:p>
        </w:tc>
      </w:tr>
    </w:tbl>
    <w:p w14:paraId="6237BB38" w14:textId="77777777" w:rsidR="00937110" w:rsidRDefault="00937110" w:rsidP="003C4E58">
      <w:pPr>
        <w:rPr>
          <w:b/>
        </w:rPr>
      </w:pPr>
    </w:p>
    <w:p w14:paraId="680787FF" w14:textId="15F985DE" w:rsidR="003C4E58" w:rsidRDefault="003C4E58" w:rsidP="003C4E58">
      <w:pPr>
        <w:rPr>
          <w:b/>
        </w:rPr>
      </w:pPr>
      <w:r w:rsidRPr="00006417">
        <w:rPr>
          <w:b/>
        </w:rPr>
        <w:t xml:space="preserve">SPESA </w:t>
      </w:r>
      <w:r>
        <w:rPr>
          <w:b/>
        </w:rPr>
        <w:t xml:space="preserve">CORRENTE   </w:t>
      </w:r>
      <w:r w:rsidR="00595DDA">
        <w:rPr>
          <w:b/>
          <w:sz w:val="36"/>
        </w:rPr>
        <w:t xml:space="preserve"> </w:t>
      </w:r>
    </w:p>
    <w:p w14:paraId="632CC941" w14:textId="77777777" w:rsidR="003C4E58" w:rsidRPr="00914028" w:rsidRDefault="003C4E58" w:rsidP="003C4E58">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3"/>
        <w:gridCol w:w="1437"/>
        <w:gridCol w:w="795"/>
        <w:gridCol w:w="1252"/>
        <w:gridCol w:w="1555"/>
        <w:gridCol w:w="4851"/>
        <w:gridCol w:w="2601"/>
        <w:gridCol w:w="2342"/>
        <w:gridCol w:w="5993"/>
      </w:tblGrid>
      <w:tr w:rsidR="003C4E58" w:rsidRPr="00353876" w14:paraId="03A87683" w14:textId="77777777" w:rsidTr="00985DDC">
        <w:trPr>
          <w:trHeight w:val="945"/>
          <w:tblHeader/>
          <w:jc w:val="center"/>
        </w:trPr>
        <w:tc>
          <w:tcPr>
            <w:tcW w:w="260" w:type="pct"/>
            <w:shd w:val="clear" w:color="auto" w:fill="D9D9D9" w:themeFill="background1" w:themeFillShade="D9"/>
            <w:noWrap/>
            <w:vAlign w:val="center"/>
            <w:hideMark/>
          </w:tcPr>
          <w:p w14:paraId="03F940F2" w14:textId="77777777" w:rsidR="003C4E58" w:rsidRPr="00353876" w:rsidRDefault="003C4E58" w:rsidP="003C61F6">
            <w:pPr>
              <w:jc w:val="center"/>
              <w:rPr>
                <w:b/>
              </w:rPr>
            </w:pPr>
            <w:r w:rsidRPr="00353876">
              <w:rPr>
                <w:b/>
              </w:rPr>
              <w:t>Missione</w:t>
            </w:r>
          </w:p>
        </w:tc>
        <w:tc>
          <w:tcPr>
            <w:tcW w:w="327" w:type="pct"/>
            <w:shd w:val="clear" w:color="auto" w:fill="D9D9D9" w:themeFill="background1" w:themeFillShade="D9"/>
            <w:noWrap/>
            <w:vAlign w:val="center"/>
            <w:hideMark/>
          </w:tcPr>
          <w:p w14:paraId="0C3D2855" w14:textId="77777777" w:rsidR="003C4E58" w:rsidRPr="00353876" w:rsidRDefault="003C4E58" w:rsidP="003C61F6">
            <w:pPr>
              <w:jc w:val="center"/>
              <w:rPr>
                <w:b/>
              </w:rPr>
            </w:pPr>
            <w:r w:rsidRPr="00353876">
              <w:rPr>
                <w:b/>
              </w:rPr>
              <w:t>Programma</w:t>
            </w:r>
          </w:p>
        </w:tc>
        <w:tc>
          <w:tcPr>
            <w:tcW w:w="181" w:type="pct"/>
            <w:shd w:val="clear" w:color="auto" w:fill="D9D9D9" w:themeFill="background1" w:themeFillShade="D9"/>
            <w:noWrap/>
            <w:vAlign w:val="center"/>
            <w:hideMark/>
          </w:tcPr>
          <w:p w14:paraId="214102FF" w14:textId="77777777" w:rsidR="003C4E58" w:rsidRPr="00353876" w:rsidRDefault="003C4E58" w:rsidP="003C61F6">
            <w:pPr>
              <w:jc w:val="center"/>
              <w:rPr>
                <w:b/>
              </w:rPr>
            </w:pPr>
            <w:r w:rsidRPr="00353876">
              <w:rPr>
                <w:b/>
              </w:rPr>
              <w:t>Titolo</w:t>
            </w:r>
          </w:p>
        </w:tc>
        <w:tc>
          <w:tcPr>
            <w:tcW w:w="285" w:type="pct"/>
            <w:shd w:val="clear" w:color="auto" w:fill="D9D9D9" w:themeFill="background1" w:themeFillShade="D9"/>
            <w:noWrap/>
            <w:vAlign w:val="center"/>
            <w:hideMark/>
          </w:tcPr>
          <w:p w14:paraId="561CBA5D" w14:textId="77777777" w:rsidR="003C4E58" w:rsidRDefault="003C4E58" w:rsidP="003C61F6">
            <w:pPr>
              <w:jc w:val="center"/>
              <w:rPr>
                <w:b/>
              </w:rPr>
            </w:pPr>
            <w:r>
              <w:rPr>
                <w:b/>
              </w:rPr>
              <w:t xml:space="preserve">Piano </w:t>
            </w:r>
          </w:p>
          <w:p w14:paraId="272677CD" w14:textId="77777777" w:rsidR="003C4E58" w:rsidRPr="00353876" w:rsidRDefault="003C4E58" w:rsidP="003C61F6">
            <w:pPr>
              <w:jc w:val="center"/>
              <w:rPr>
                <w:b/>
              </w:rPr>
            </w:pPr>
            <w:r>
              <w:rPr>
                <w:b/>
              </w:rPr>
              <w:t>dei conti</w:t>
            </w:r>
          </w:p>
        </w:tc>
        <w:tc>
          <w:tcPr>
            <w:tcW w:w="354" w:type="pct"/>
            <w:shd w:val="clear" w:color="auto" w:fill="D9D9D9" w:themeFill="background1" w:themeFillShade="D9"/>
            <w:noWrap/>
            <w:vAlign w:val="center"/>
            <w:hideMark/>
          </w:tcPr>
          <w:p w14:paraId="09CEAA2D" w14:textId="77777777" w:rsidR="003C4E58" w:rsidRPr="00353876" w:rsidRDefault="003C4E58" w:rsidP="003C61F6">
            <w:pPr>
              <w:ind w:firstLine="10"/>
              <w:jc w:val="center"/>
              <w:rPr>
                <w:b/>
              </w:rPr>
            </w:pPr>
            <w:r w:rsidRPr="00353876">
              <w:rPr>
                <w:b/>
              </w:rPr>
              <w:t>Capitolo</w:t>
            </w:r>
          </w:p>
        </w:tc>
        <w:tc>
          <w:tcPr>
            <w:tcW w:w="1104" w:type="pct"/>
            <w:shd w:val="clear" w:color="auto" w:fill="D9D9D9" w:themeFill="background1" w:themeFillShade="D9"/>
            <w:vAlign w:val="center"/>
            <w:hideMark/>
          </w:tcPr>
          <w:p w14:paraId="58632463" w14:textId="77777777" w:rsidR="003C4E58" w:rsidRPr="00353876" w:rsidRDefault="003C4E58" w:rsidP="003C61F6">
            <w:pPr>
              <w:jc w:val="center"/>
              <w:rPr>
                <w:b/>
              </w:rPr>
            </w:pPr>
            <w:r w:rsidRPr="00353876">
              <w:rPr>
                <w:b/>
              </w:rPr>
              <w:t>Descrizione</w:t>
            </w:r>
          </w:p>
        </w:tc>
        <w:tc>
          <w:tcPr>
            <w:tcW w:w="592" w:type="pct"/>
            <w:shd w:val="clear" w:color="auto" w:fill="D9D9D9" w:themeFill="background1" w:themeFillShade="D9"/>
            <w:vAlign w:val="center"/>
            <w:hideMark/>
          </w:tcPr>
          <w:p w14:paraId="6E77D1F6" w14:textId="77777777" w:rsidR="003C4E58" w:rsidRPr="00353876" w:rsidRDefault="003C4E58" w:rsidP="003C61F6">
            <w:pPr>
              <w:jc w:val="center"/>
              <w:rPr>
                <w:b/>
              </w:rPr>
            </w:pPr>
            <w:r w:rsidRPr="00353876">
              <w:rPr>
                <w:b/>
              </w:rPr>
              <w:t>Bilancio 20</w:t>
            </w:r>
            <w:r>
              <w:rPr>
                <w:b/>
              </w:rPr>
              <w:t>21</w:t>
            </w:r>
          </w:p>
          <w:p w14:paraId="05BECF12" w14:textId="77777777" w:rsidR="003C4E58" w:rsidRPr="00353876" w:rsidRDefault="003C4E58" w:rsidP="003C61F6">
            <w:pPr>
              <w:jc w:val="center"/>
              <w:rPr>
                <w:b/>
              </w:rPr>
            </w:pPr>
            <w:r w:rsidRPr="00353876">
              <w:rPr>
                <w:b/>
              </w:rPr>
              <w:t>(competenza e cassa)</w:t>
            </w:r>
          </w:p>
        </w:tc>
        <w:tc>
          <w:tcPr>
            <w:tcW w:w="533" w:type="pct"/>
            <w:shd w:val="clear" w:color="auto" w:fill="D9D9D9" w:themeFill="background1" w:themeFillShade="D9"/>
            <w:vAlign w:val="center"/>
          </w:tcPr>
          <w:p w14:paraId="041A8D08" w14:textId="77777777" w:rsidR="003C4E58" w:rsidRPr="00353876" w:rsidRDefault="003C4E58" w:rsidP="003C61F6">
            <w:pPr>
              <w:jc w:val="center"/>
              <w:rPr>
                <w:b/>
                <w:bCs/>
              </w:rPr>
            </w:pPr>
            <w:r w:rsidRPr="00353876">
              <w:rPr>
                <w:b/>
                <w:bCs/>
              </w:rPr>
              <w:t xml:space="preserve"> Settore</w:t>
            </w:r>
          </w:p>
        </w:tc>
        <w:tc>
          <w:tcPr>
            <w:tcW w:w="1366" w:type="pct"/>
            <w:shd w:val="clear" w:color="auto" w:fill="D9D9D9" w:themeFill="background1" w:themeFillShade="D9"/>
            <w:vAlign w:val="center"/>
          </w:tcPr>
          <w:p w14:paraId="09A114D2" w14:textId="77777777" w:rsidR="003C4E58" w:rsidRPr="00353876" w:rsidRDefault="003C4E58" w:rsidP="003C61F6">
            <w:pPr>
              <w:jc w:val="center"/>
              <w:rPr>
                <w:b/>
                <w:bCs/>
              </w:rPr>
            </w:pPr>
            <w:r w:rsidRPr="00353876">
              <w:rPr>
                <w:b/>
                <w:bCs/>
              </w:rPr>
              <w:t>Motivazione</w:t>
            </w:r>
          </w:p>
        </w:tc>
      </w:tr>
      <w:tr w:rsidR="003C4E58" w:rsidRPr="00353876" w14:paraId="2EAA0E48" w14:textId="77777777" w:rsidTr="00985DDC">
        <w:trPr>
          <w:trHeight w:val="630"/>
          <w:jc w:val="center"/>
        </w:trPr>
        <w:tc>
          <w:tcPr>
            <w:tcW w:w="260" w:type="pct"/>
            <w:shd w:val="clear" w:color="000000" w:fill="FFFFFF"/>
            <w:noWrap/>
            <w:vAlign w:val="center"/>
          </w:tcPr>
          <w:p w14:paraId="70D7383C" w14:textId="77777777" w:rsidR="003C4E58" w:rsidRPr="00353876" w:rsidRDefault="003C4E58" w:rsidP="003C61F6">
            <w:pPr>
              <w:jc w:val="center"/>
            </w:pPr>
            <w:r>
              <w:t>14</w:t>
            </w:r>
          </w:p>
        </w:tc>
        <w:tc>
          <w:tcPr>
            <w:tcW w:w="327" w:type="pct"/>
            <w:shd w:val="clear" w:color="000000" w:fill="FFFFFF"/>
            <w:noWrap/>
            <w:vAlign w:val="center"/>
          </w:tcPr>
          <w:p w14:paraId="0B953BED" w14:textId="77777777" w:rsidR="003C4E58" w:rsidRPr="00353876" w:rsidRDefault="003C4E58" w:rsidP="003C61F6">
            <w:pPr>
              <w:jc w:val="center"/>
            </w:pPr>
            <w:r>
              <w:t>3</w:t>
            </w:r>
          </w:p>
        </w:tc>
        <w:tc>
          <w:tcPr>
            <w:tcW w:w="181" w:type="pct"/>
            <w:shd w:val="clear" w:color="000000" w:fill="FFFFFF"/>
            <w:noWrap/>
            <w:vAlign w:val="center"/>
          </w:tcPr>
          <w:p w14:paraId="7728BCC0" w14:textId="77777777" w:rsidR="003C4E58" w:rsidRPr="00353876" w:rsidRDefault="003C4E58" w:rsidP="003C61F6">
            <w:pPr>
              <w:jc w:val="center"/>
            </w:pPr>
            <w:r w:rsidRPr="00353876">
              <w:t>1</w:t>
            </w:r>
          </w:p>
        </w:tc>
        <w:tc>
          <w:tcPr>
            <w:tcW w:w="285" w:type="pct"/>
            <w:shd w:val="clear" w:color="000000" w:fill="FFFFFF"/>
            <w:noWrap/>
            <w:vAlign w:val="center"/>
          </w:tcPr>
          <w:p w14:paraId="70DE00CB" w14:textId="77777777" w:rsidR="003C4E58" w:rsidRPr="00353876" w:rsidRDefault="003C4E58" w:rsidP="003C61F6">
            <w:pPr>
              <w:jc w:val="center"/>
            </w:pPr>
            <w:r>
              <w:t xml:space="preserve"> 1.04.02.05</w:t>
            </w:r>
          </w:p>
        </w:tc>
        <w:tc>
          <w:tcPr>
            <w:tcW w:w="354" w:type="pct"/>
            <w:shd w:val="clear" w:color="000000" w:fill="FFFFFF"/>
            <w:noWrap/>
            <w:vAlign w:val="center"/>
          </w:tcPr>
          <w:p w14:paraId="0FD14D15" w14:textId="77777777" w:rsidR="003C4E58" w:rsidRPr="00353876" w:rsidRDefault="003C4E58" w:rsidP="003C61F6">
            <w:pPr>
              <w:jc w:val="center"/>
            </w:pPr>
            <w:r>
              <w:t>10563</w:t>
            </w:r>
          </w:p>
        </w:tc>
        <w:tc>
          <w:tcPr>
            <w:tcW w:w="1104" w:type="pct"/>
            <w:shd w:val="clear" w:color="000000" w:fill="FFFFFF"/>
            <w:vAlign w:val="center"/>
          </w:tcPr>
          <w:p w14:paraId="6B86D04E" w14:textId="77777777" w:rsidR="003C4E58" w:rsidRPr="00914028" w:rsidRDefault="003C4E58" w:rsidP="003C61F6">
            <w:pPr>
              <w:autoSpaceDE w:val="0"/>
              <w:autoSpaceDN w:val="0"/>
              <w:adjustRightInd w:val="0"/>
              <w:jc w:val="center"/>
            </w:pPr>
            <w:r w:rsidRPr="00914028">
              <w:t>TRASFERIMENTI CORRENTI A SOGGETTI PRIVATI PER</w:t>
            </w:r>
          </w:p>
          <w:p w14:paraId="2DF22A96" w14:textId="77777777" w:rsidR="003C4E58" w:rsidRPr="00914028" w:rsidRDefault="003C4E58" w:rsidP="003C61F6">
            <w:pPr>
              <w:autoSpaceDE w:val="0"/>
              <w:autoSpaceDN w:val="0"/>
              <w:adjustRightInd w:val="0"/>
              <w:jc w:val="center"/>
            </w:pPr>
            <w:r w:rsidRPr="00914028">
              <w:t>FINANZIAMENTO DEL PREMIO REGIONALE INNOVAZIONE ‐ MADE IN</w:t>
            </w:r>
          </w:p>
          <w:p w14:paraId="3E5885D9" w14:textId="77777777" w:rsidR="003C4E58" w:rsidRPr="00914028" w:rsidRDefault="003C4E58" w:rsidP="003C61F6">
            <w:pPr>
              <w:jc w:val="center"/>
            </w:pPr>
            <w:r w:rsidRPr="00914028">
              <w:t>TUSCANY ‐ L.R. 9/2017</w:t>
            </w:r>
          </w:p>
        </w:tc>
        <w:tc>
          <w:tcPr>
            <w:tcW w:w="592" w:type="pct"/>
            <w:shd w:val="clear" w:color="000000" w:fill="FFFFFF"/>
            <w:vAlign w:val="center"/>
          </w:tcPr>
          <w:p w14:paraId="6513A900" w14:textId="4B548BBA" w:rsidR="003C4E58" w:rsidRPr="00914028" w:rsidRDefault="006527FA" w:rsidP="003C61F6">
            <w:pPr>
              <w:jc w:val="center"/>
            </w:pPr>
            <w:r>
              <w:t>-42.500,00</w:t>
            </w:r>
            <w:r w:rsidR="003C4E58" w:rsidRPr="00914028">
              <w:t xml:space="preserve"> </w:t>
            </w:r>
          </w:p>
        </w:tc>
        <w:tc>
          <w:tcPr>
            <w:tcW w:w="533" w:type="pct"/>
            <w:vAlign w:val="center"/>
          </w:tcPr>
          <w:p w14:paraId="3E4756AB" w14:textId="77777777" w:rsidR="003C4E58" w:rsidRPr="00353876" w:rsidRDefault="004F7FAC" w:rsidP="003C61F6">
            <w:pPr>
              <w:autoSpaceDE w:val="0"/>
              <w:autoSpaceDN w:val="0"/>
              <w:adjustRightInd w:val="0"/>
              <w:jc w:val="center"/>
            </w:pPr>
            <w:hyperlink r:id="rId12" w:tooltip="Settore Ufficio Stampa. Eventi istituzionali di carattere educativo. Enti associati partecipati" w:history="1">
              <w:r w:rsidR="003C4E58" w:rsidRPr="00B2654B">
                <w:t>Ufficio Stampa. Eventi istituzionali di carattere educativo. Enti associati partecipati</w:t>
              </w:r>
            </w:hyperlink>
          </w:p>
        </w:tc>
        <w:tc>
          <w:tcPr>
            <w:tcW w:w="1366" w:type="pct"/>
            <w:vMerge w:val="restart"/>
            <w:vAlign w:val="center"/>
          </w:tcPr>
          <w:p w14:paraId="51D4A6A7" w14:textId="77777777" w:rsidR="003C4E58" w:rsidRPr="00353876" w:rsidRDefault="003C4E58" w:rsidP="003C61F6">
            <w:pPr>
              <w:jc w:val="both"/>
            </w:pPr>
          </w:p>
          <w:p w14:paraId="660A27E9" w14:textId="65CFDBC1" w:rsidR="003C4E58" w:rsidRPr="00353876" w:rsidRDefault="003C4E58" w:rsidP="00596E9E">
            <w:pPr>
              <w:jc w:val="both"/>
            </w:pPr>
            <w:r>
              <w:t xml:space="preserve">Storno di risorse derivante </w:t>
            </w:r>
            <w:r w:rsidR="00596E9E">
              <w:t>dagli esiti istruttori</w:t>
            </w:r>
            <w:r>
              <w:t xml:space="preserve"> </w:t>
            </w:r>
            <w:r w:rsidR="00596E9E">
              <w:rPr>
                <w:color w:val="000000"/>
              </w:rPr>
              <w:t>della Commissione giudicatrice</w:t>
            </w:r>
            <w:r w:rsidR="00596E9E">
              <w:t xml:space="preserve"> </w:t>
            </w:r>
            <w:r>
              <w:t xml:space="preserve"> del Premio Innovazione (L.R. 9/2017 -  Protocollo di intesa approvato con delibera UP 57/2021) </w:t>
            </w:r>
            <w:r w:rsidR="00596E9E">
              <w:t xml:space="preserve">riservando </w:t>
            </w:r>
            <w:r>
              <w:t xml:space="preserve"> l’edizione 2021 alla partecipazione delle sole imprese</w:t>
            </w:r>
            <w:r w:rsidR="00595DDA">
              <w:t xml:space="preserve"> le cui domande sono risultate ammissibili</w:t>
            </w:r>
          </w:p>
        </w:tc>
      </w:tr>
      <w:tr w:rsidR="003C4E58" w:rsidRPr="00353876" w14:paraId="4B841942" w14:textId="77777777" w:rsidTr="00985DDC">
        <w:trPr>
          <w:trHeight w:val="407"/>
          <w:jc w:val="center"/>
        </w:trPr>
        <w:tc>
          <w:tcPr>
            <w:tcW w:w="260" w:type="pct"/>
            <w:shd w:val="clear" w:color="000000" w:fill="FFFFFF"/>
            <w:noWrap/>
            <w:vAlign w:val="center"/>
          </w:tcPr>
          <w:p w14:paraId="4CF2A491" w14:textId="77777777" w:rsidR="003C4E58" w:rsidRPr="00353876" w:rsidRDefault="003C4E58" w:rsidP="003C61F6">
            <w:pPr>
              <w:jc w:val="center"/>
            </w:pPr>
          </w:p>
        </w:tc>
        <w:tc>
          <w:tcPr>
            <w:tcW w:w="327" w:type="pct"/>
            <w:shd w:val="clear" w:color="000000" w:fill="FFFFFF"/>
            <w:noWrap/>
            <w:vAlign w:val="center"/>
          </w:tcPr>
          <w:p w14:paraId="13A0224C" w14:textId="77777777" w:rsidR="003C4E58" w:rsidRPr="00353876" w:rsidRDefault="003C4E58" w:rsidP="003C61F6">
            <w:pPr>
              <w:jc w:val="center"/>
            </w:pPr>
          </w:p>
        </w:tc>
        <w:tc>
          <w:tcPr>
            <w:tcW w:w="181" w:type="pct"/>
            <w:shd w:val="clear" w:color="000000" w:fill="FFFFFF"/>
            <w:noWrap/>
            <w:vAlign w:val="center"/>
          </w:tcPr>
          <w:p w14:paraId="01508C5D" w14:textId="77777777" w:rsidR="003C4E58" w:rsidRPr="00353876" w:rsidRDefault="003C4E58" w:rsidP="003C61F6">
            <w:pPr>
              <w:jc w:val="center"/>
            </w:pPr>
          </w:p>
        </w:tc>
        <w:tc>
          <w:tcPr>
            <w:tcW w:w="285" w:type="pct"/>
            <w:shd w:val="clear" w:color="000000" w:fill="FFFFFF"/>
            <w:noWrap/>
            <w:vAlign w:val="center"/>
          </w:tcPr>
          <w:p w14:paraId="0A257B98" w14:textId="77777777" w:rsidR="003C4E58" w:rsidRPr="00353876" w:rsidRDefault="003C4E58" w:rsidP="003C61F6">
            <w:pPr>
              <w:jc w:val="center"/>
            </w:pPr>
          </w:p>
        </w:tc>
        <w:tc>
          <w:tcPr>
            <w:tcW w:w="354" w:type="pct"/>
            <w:shd w:val="clear" w:color="000000" w:fill="FFFFFF"/>
            <w:noWrap/>
            <w:vAlign w:val="center"/>
          </w:tcPr>
          <w:p w14:paraId="5B032559" w14:textId="77777777" w:rsidR="003C4E58" w:rsidRPr="00353876" w:rsidRDefault="003C4E58" w:rsidP="003C61F6">
            <w:pPr>
              <w:jc w:val="center"/>
            </w:pPr>
          </w:p>
        </w:tc>
        <w:tc>
          <w:tcPr>
            <w:tcW w:w="1104" w:type="pct"/>
            <w:shd w:val="clear" w:color="000000" w:fill="FFFFFF"/>
            <w:vAlign w:val="center"/>
          </w:tcPr>
          <w:p w14:paraId="22BCB657" w14:textId="77777777" w:rsidR="003C4E58" w:rsidRPr="00914028" w:rsidRDefault="003C4E58" w:rsidP="003C61F6">
            <w:pPr>
              <w:jc w:val="center"/>
            </w:pPr>
            <w:r w:rsidRPr="00914028">
              <w:rPr>
                <w:b/>
                <w:i/>
              </w:rPr>
              <w:t>Totale variazioni negative</w:t>
            </w:r>
          </w:p>
        </w:tc>
        <w:tc>
          <w:tcPr>
            <w:tcW w:w="592" w:type="pct"/>
            <w:shd w:val="clear" w:color="000000" w:fill="FFFFFF"/>
            <w:vAlign w:val="center"/>
          </w:tcPr>
          <w:p w14:paraId="3CABF216" w14:textId="69FDE92F" w:rsidR="003C4E58" w:rsidRPr="00914028" w:rsidRDefault="003C4E58" w:rsidP="003C61F6">
            <w:pPr>
              <w:jc w:val="center"/>
              <w:rPr>
                <w:b/>
                <w:i/>
              </w:rPr>
            </w:pPr>
            <w:r w:rsidRPr="00914028">
              <w:rPr>
                <w:b/>
                <w:i/>
              </w:rPr>
              <w:t xml:space="preserve"> </w:t>
            </w:r>
            <w:r w:rsidR="006527FA">
              <w:t>-42.500,00</w:t>
            </w:r>
          </w:p>
        </w:tc>
        <w:tc>
          <w:tcPr>
            <w:tcW w:w="533" w:type="pct"/>
            <w:vAlign w:val="center"/>
          </w:tcPr>
          <w:p w14:paraId="2B72FE99" w14:textId="77777777" w:rsidR="003C4E58" w:rsidRPr="00353876" w:rsidRDefault="003C4E58" w:rsidP="003C61F6">
            <w:pPr>
              <w:jc w:val="center"/>
            </w:pPr>
          </w:p>
        </w:tc>
        <w:tc>
          <w:tcPr>
            <w:tcW w:w="1366" w:type="pct"/>
            <w:vMerge/>
            <w:vAlign w:val="center"/>
          </w:tcPr>
          <w:p w14:paraId="759E0DCB" w14:textId="77777777" w:rsidR="003C4E58" w:rsidRPr="00353876" w:rsidRDefault="003C4E58" w:rsidP="003C61F6">
            <w:pPr>
              <w:jc w:val="center"/>
            </w:pPr>
          </w:p>
        </w:tc>
      </w:tr>
      <w:tr w:rsidR="003C4E58" w:rsidRPr="00353876" w14:paraId="573C702A" w14:textId="77777777" w:rsidTr="00985DDC">
        <w:trPr>
          <w:trHeight w:val="1378"/>
          <w:jc w:val="center"/>
        </w:trPr>
        <w:tc>
          <w:tcPr>
            <w:tcW w:w="260" w:type="pct"/>
            <w:shd w:val="clear" w:color="000000" w:fill="FFFFFF"/>
            <w:noWrap/>
            <w:vAlign w:val="center"/>
          </w:tcPr>
          <w:p w14:paraId="25C9E433" w14:textId="77777777" w:rsidR="003C4E58" w:rsidRPr="00353876" w:rsidRDefault="003C4E58" w:rsidP="003C61F6">
            <w:pPr>
              <w:jc w:val="center"/>
            </w:pPr>
            <w:r>
              <w:t>14</w:t>
            </w:r>
          </w:p>
        </w:tc>
        <w:tc>
          <w:tcPr>
            <w:tcW w:w="327" w:type="pct"/>
            <w:shd w:val="clear" w:color="000000" w:fill="FFFFFF"/>
            <w:noWrap/>
            <w:vAlign w:val="center"/>
          </w:tcPr>
          <w:p w14:paraId="4D444F98" w14:textId="77777777" w:rsidR="003C4E58" w:rsidRPr="00353876" w:rsidRDefault="003C4E58" w:rsidP="003C61F6">
            <w:pPr>
              <w:jc w:val="center"/>
            </w:pPr>
            <w:r>
              <w:t>3</w:t>
            </w:r>
          </w:p>
        </w:tc>
        <w:tc>
          <w:tcPr>
            <w:tcW w:w="181" w:type="pct"/>
            <w:shd w:val="clear" w:color="000000" w:fill="FFFFFF"/>
            <w:noWrap/>
            <w:vAlign w:val="center"/>
          </w:tcPr>
          <w:p w14:paraId="50AE569B" w14:textId="77777777" w:rsidR="003C4E58" w:rsidRPr="00353876" w:rsidRDefault="003C4E58" w:rsidP="003C61F6">
            <w:pPr>
              <w:jc w:val="center"/>
            </w:pPr>
            <w:r w:rsidRPr="00353876">
              <w:t>1</w:t>
            </w:r>
          </w:p>
        </w:tc>
        <w:tc>
          <w:tcPr>
            <w:tcW w:w="285" w:type="pct"/>
            <w:shd w:val="clear" w:color="000000" w:fill="FFFFFF"/>
            <w:noWrap/>
            <w:vAlign w:val="center"/>
          </w:tcPr>
          <w:p w14:paraId="4B3D50B9" w14:textId="77777777" w:rsidR="003C4E58" w:rsidRPr="00353876" w:rsidRDefault="003C4E58" w:rsidP="003C61F6">
            <w:pPr>
              <w:jc w:val="center"/>
            </w:pPr>
            <w:r>
              <w:t xml:space="preserve">1.04.03.99 </w:t>
            </w:r>
          </w:p>
        </w:tc>
        <w:tc>
          <w:tcPr>
            <w:tcW w:w="354" w:type="pct"/>
            <w:shd w:val="clear" w:color="000000" w:fill="FFFFFF"/>
            <w:noWrap/>
            <w:vAlign w:val="center"/>
          </w:tcPr>
          <w:p w14:paraId="0A4EAFF0" w14:textId="77777777" w:rsidR="003C4E58" w:rsidRPr="00353876" w:rsidRDefault="003C4E58" w:rsidP="003C61F6">
            <w:pPr>
              <w:jc w:val="center"/>
            </w:pPr>
            <w:r>
              <w:t>10548</w:t>
            </w:r>
          </w:p>
        </w:tc>
        <w:tc>
          <w:tcPr>
            <w:tcW w:w="1104" w:type="pct"/>
            <w:shd w:val="clear" w:color="000000" w:fill="FFFFFF"/>
            <w:vAlign w:val="center"/>
          </w:tcPr>
          <w:p w14:paraId="07C03ECA" w14:textId="77777777" w:rsidR="003C4E58" w:rsidRPr="00914028" w:rsidRDefault="003C4E58" w:rsidP="003C61F6">
            <w:pPr>
              <w:autoSpaceDE w:val="0"/>
              <w:autoSpaceDN w:val="0"/>
              <w:adjustRightInd w:val="0"/>
              <w:jc w:val="center"/>
            </w:pPr>
            <w:r w:rsidRPr="00914028">
              <w:t>TRASFERIMENTI CORRENTI A IMPRESE PER</w:t>
            </w:r>
          </w:p>
          <w:p w14:paraId="7535927D" w14:textId="77777777" w:rsidR="003C4E58" w:rsidRPr="00914028" w:rsidRDefault="003C4E58" w:rsidP="003C61F6">
            <w:pPr>
              <w:autoSpaceDE w:val="0"/>
              <w:autoSpaceDN w:val="0"/>
              <w:adjustRightInd w:val="0"/>
              <w:jc w:val="center"/>
            </w:pPr>
            <w:r w:rsidRPr="00914028">
              <w:t>FINANZIAMENTO DEL PREMIO REGIONALE INNOVAZIONE ‐ MADE IN</w:t>
            </w:r>
          </w:p>
          <w:p w14:paraId="2341ADB6" w14:textId="77777777" w:rsidR="003C4E58" w:rsidRPr="00914028" w:rsidRDefault="003C4E58" w:rsidP="003C61F6">
            <w:pPr>
              <w:jc w:val="center"/>
            </w:pPr>
            <w:r w:rsidRPr="00914028">
              <w:t>TUSCANY ‐ L.R. 9/2017</w:t>
            </w:r>
          </w:p>
        </w:tc>
        <w:tc>
          <w:tcPr>
            <w:tcW w:w="592" w:type="pct"/>
            <w:shd w:val="clear" w:color="000000" w:fill="FFFFFF"/>
            <w:vAlign w:val="center"/>
          </w:tcPr>
          <w:p w14:paraId="29B1F2F7" w14:textId="05814321" w:rsidR="003C4E58" w:rsidRPr="00914028" w:rsidRDefault="006527FA" w:rsidP="003C61F6">
            <w:pPr>
              <w:jc w:val="center"/>
            </w:pPr>
            <w:r>
              <w:t>+42.500,00</w:t>
            </w:r>
            <w:r w:rsidR="003C4E58" w:rsidRPr="00914028">
              <w:t xml:space="preserve"> </w:t>
            </w:r>
          </w:p>
        </w:tc>
        <w:tc>
          <w:tcPr>
            <w:tcW w:w="533" w:type="pct"/>
            <w:vAlign w:val="center"/>
          </w:tcPr>
          <w:p w14:paraId="2AC2AB06" w14:textId="77777777" w:rsidR="003C4E58" w:rsidRPr="00353876" w:rsidRDefault="004F7FAC" w:rsidP="003C61F6">
            <w:pPr>
              <w:autoSpaceDE w:val="0"/>
              <w:autoSpaceDN w:val="0"/>
              <w:adjustRightInd w:val="0"/>
              <w:jc w:val="center"/>
            </w:pPr>
            <w:hyperlink r:id="rId13" w:tooltip="Settore Ufficio Stampa. Eventi istituzionali di carattere educativo. Enti associati partecipati" w:history="1">
              <w:r w:rsidR="003C4E58" w:rsidRPr="00B2654B">
                <w:t>Ufficio Stampa. Eventi istituzionali di carattere educativo. Enti associati partecipati</w:t>
              </w:r>
            </w:hyperlink>
          </w:p>
        </w:tc>
        <w:tc>
          <w:tcPr>
            <w:tcW w:w="1366" w:type="pct"/>
            <w:vMerge/>
            <w:vAlign w:val="center"/>
          </w:tcPr>
          <w:p w14:paraId="0927CEFD" w14:textId="77777777" w:rsidR="003C4E58" w:rsidRPr="00353876" w:rsidRDefault="003C4E58" w:rsidP="003C61F6">
            <w:pPr>
              <w:jc w:val="center"/>
            </w:pPr>
          </w:p>
        </w:tc>
      </w:tr>
      <w:tr w:rsidR="003C4E58" w:rsidRPr="00353876" w14:paraId="0585CED1" w14:textId="77777777" w:rsidTr="00985DDC">
        <w:trPr>
          <w:trHeight w:val="292"/>
          <w:jc w:val="center"/>
        </w:trPr>
        <w:tc>
          <w:tcPr>
            <w:tcW w:w="260" w:type="pct"/>
            <w:shd w:val="clear" w:color="000000" w:fill="FFFFFF"/>
            <w:noWrap/>
            <w:vAlign w:val="center"/>
          </w:tcPr>
          <w:p w14:paraId="44A7D433" w14:textId="77777777" w:rsidR="003C4E58" w:rsidRPr="00353876" w:rsidRDefault="003C4E58" w:rsidP="003C61F6">
            <w:pPr>
              <w:jc w:val="center"/>
            </w:pPr>
          </w:p>
        </w:tc>
        <w:tc>
          <w:tcPr>
            <w:tcW w:w="327" w:type="pct"/>
            <w:shd w:val="clear" w:color="000000" w:fill="FFFFFF"/>
            <w:noWrap/>
            <w:vAlign w:val="center"/>
          </w:tcPr>
          <w:p w14:paraId="7584734E" w14:textId="77777777" w:rsidR="003C4E58" w:rsidRPr="00353876" w:rsidRDefault="003C4E58" w:rsidP="003C61F6">
            <w:pPr>
              <w:jc w:val="center"/>
            </w:pPr>
          </w:p>
        </w:tc>
        <w:tc>
          <w:tcPr>
            <w:tcW w:w="181" w:type="pct"/>
            <w:shd w:val="clear" w:color="000000" w:fill="FFFFFF"/>
            <w:noWrap/>
            <w:vAlign w:val="center"/>
          </w:tcPr>
          <w:p w14:paraId="75485BD0" w14:textId="77777777" w:rsidR="003C4E58" w:rsidRPr="00353876" w:rsidRDefault="003C4E58" w:rsidP="003C61F6">
            <w:pPr>
              <w:jc w:val="center"/>
            </w:pPr>
          </w:p>
        </w:tc>
        <w:tc>
          <w:tcPr>
            <w:tcW w:w="285" w:type="pct"/>
            <w:shd w:val="clear" w:color="000000" w:fill="FFFFFF"/>
            <w:noWrap/>
            <w:vAlign w:val="center"/>
          </w:tcPr>
          <w:p w14:paraId="73F72ABA" w14:textId="77777777" w:rsidR="003C4E58" w:rsidRPr="00353876" w:rsidRDefault="003C4E58" w:rsidP="003C61F6">
            <w:pPr>
              <w:jc w:val="center"/>
            </w:pPr>
          </w:p>
        </w:tc>
        <w:tc>
          <w:tcPr>
            <w:tcW w:w="354" w:type="pct"/>
            <w:shd w:val="clear" w:color="000000" w:fill="FFFFFF"/>
            <w:noWrap/>
            <w:vAlign w:val="center"/>
          </w:tcPr>
          <w:p w14:paraId="6C2F1EA0" w14:textId="77777777" w:rsidR="003C4E58" w:rsidRPr="00353876" w:rsidRDefault="003C4E58" w:rsidP="003C61F6">
            <w:pPr>
              <w:jc w:val="center"/>
            </w:pPr>
          </w:p>
        </w:tc>
        <w:tc>
          <w:tcPr>
            <w:tcW w:w="1104" w:type="pct"/>
            <w:shd w:val="clear" w:color="000000" w:fill="FFFFFF"/>
            <w:vAlign w:val="center"/>
          </w:tcPr>
          <w:p w14:paraId="66B6C01B" w14:textId="77777777" w:rsidR="003C4E58" w:rsidRPr="00353876" w:rsidRDefault="003C4E58" w:rsidP="003C61F6">
            <w:pPr>
              <w:jc w:val="center"/>
            </w:pPr>
            <w:r w:rsidRPr="00353876">
              <w:rPr>
                <w:b/>
                <w:i/>
              </w:rPr>
              <w:t>Totale variazioni positive</w:t>
            </w:r>
          </w:p>
        </w:tc>
        <w:tc>
          <w:tcPr>
            <w:tcW w:w="592" w:type="pct"/>
            <w:shd w:val="clear" w:color="000000" w:fill="FFFFFF"/>
            <w:vAlign w:val="center"/>
          </w:tcPr>
          <w:p w14:paraId="0BF4BFE0" w14:textId="2133CD06" w:rsidR="003C4E58" w:rsidRPr="00353876" w:rsidRDefault="006527FA" w:rsidP="003C61F6">
            <w:pPr>
              <w:jc w:val="center"/>
              <w:rPr>
                <w:b/>
                <w:i/>
              </w:rPr>
            </w:pPr>
            <w:r>
              <w:t>+42.500,00</w:t>
            </w:r>
            <w:r w:rsidRPr="00914028">
              <w:t xml:space="preserve"> </w:t>
            </w:r>
            <w:r w:rsidR="003C4E58">
              <w:rPr>
                <w:b/>
                <w:i/>
              </w:rPr>
              <w:t xml:space="preserve"> </w:t>
            </w:r>
          </w:p>
        </w:tc>
        <w:tc>
          <w:tcPr>
            <w:tcW w:w="533" w:type="pct"/>
            <w:vAlign w:val="center"/>
          </w:tcPr>
          <w:p w14:paraId="4771B5B6" w14:textId="77777777" w:rsidR="003C4E58" w:rsidRPr="00353876" w:rsidRDefault="003C4E58" w:rsidP="003C61F6">
            <w:pPr>
              <w:jc w:val="center"/>
            </w:pPr>
          </w:p>
        </w:tc>
        <w:tc>
          <w:tcPr>
            <w:tcW w:w="1366" w:type="pct"/>
            <w:vMerge/>
            <w:vAlign w:val="center"/>
          </w:tcPr>
          <w:p w14:paraId="7054EFF0" w14:textId="77777777" w:rsidR="003C4E58" w:rsidRPr="00353876" w:rsidRDefault="003C4E58" w:rsidP="003C61F6">
            <w:pPr>
              <w:jc w:val="center"/>
            </w:pPr>
          </w:p>
        </w:tc>
      </w:tr>
    </w:tbl>
    <w:p w14:paraId="795BC884" w14:textId="77777777" w:rsidR="003C4E58" w:rsidRDefault="003C4E58" w:rsidP="003C4E58">
      <w:pPr>
        <w:rPr>
          <w:rFonts w:asciiTheme="minorHAnsi" w:hAnsiTheme="minorHAnsi"/>
          <w:b/>
        </w:rPr>
      </w:pPr>
      <w:r>
        <w:rPr>
          <w:color w:val="FF0000"/>
        </w:rPr>
        <w:t xml:space="preserve"> </w:t>
      </w:r>
      <w:r>
        <w:rPr>
          <w:rFonts w:asciiTheme="minorHAnsi" w:hAnsiTheme="minorHAnsi"/>
          <w:b/>
        </w:rPr>
        <w:t xml:space="preserve"> </w:t>
      </w:r>
    </w:p>
    <w:p w14:paraId="7DDB7AEB" w14:textId="77777777" w:rsidR="003C4E58" w:rsidRPr="00D11638" w:rsidRDefault="003C4E58" w:rsidP="00F50558">
      <w:pPr>
        <w:rPr>
          <w:b/>
          <w:color w:val="FF0000"/>
          <w:sz w:val="32"/>
          <w:szCs w:val="32"/>
        </w:rPr>
      </w:pPr>
    </w:p>
    <w:sectPr w:rsidR="003C4E58" w:rsidRPr="00D11638" w:rsidSect="00CA0210">
      <w:footerReference w:type="default" r:id="rId14"/>
      <w:pgSz w:w="23814" w:h="16839" w:orient="landscape" w:code="8"/>
      <w:pgMar w:top="851" w:right="851" w:bottom="1134" w:left="1134" w:header="709" w:footer="83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A539" w14:textId="77777777" w:rsidR="006F0C1A" w:rsidRPr="004E27FB" w:rsidRDefault="006F0C1A">
      <w:r w:rsidRPr="004E27FB">
        <w:separator/>
      </w:r>
    </w:p>
  </w:endnote>
  <w:endnote w:type="continuationSeparator" w:id="0">
    <w:p w14:paraId="456F1844" w14:textId="77777777" w:rsidR="006F0C1A" w:rsidRPr="004E27FB" w:rsidRDefault="006F0C1A">
      <w:r w:rsidRPr="004E27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ejaVu Serif">
    <w:panose1 w:val="02060603050605020204"/>
    <w:charset w:val="00"/>
    <w:family w:val="roman"/>
    <w:pitch w:val="variable"/>
    <w:sig w:usb0="E5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4F43" w14:textId="77777777" w:rsidR="00465023" w:rsidRPr="006C080D" w:rsidRDefault="002B0304">
    <w:pPr>
      <w:pStyle w:val="Pidipagina"/>
      <w:jc w:val="center"/>
    </w:pPr>
    <w:r>
      <w:fldChar w:fldCharType="begin"/>
    </w:r>
    <w:r>
      <w:instrText>PAGE   \* MERGEFORMAT</w:instrText>
    </w:r>
    <w:r>
      <w:fldChar w:fldCharType="separate"/>
    </w:r>
    <w:r w:rsidR="00596E9E">
      <w:rPr>
        <w:noProof/>
      </w:rPr>
      <w:t>2</w:t>
    </w:r>
    <w:r>
      <w:rPr>
        <w:noProof/>
      </w:rPr>
      <w:fldChar w:fldCharType="end"/>
    </w:r>
  </w:p>
  <w:p w14:paraId="02109FA6" w14:textId="77777777" w:rsidR="00465023" w:rsidRDefault="004650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4ADE3" w14:textId="77777777" w:rsidR="006F0C1A" w:rsidRPr="004E27FB" w:rsidRDefault="006F0C1A">
      <w:r w:rsidRPr="004E27FB">
        <w:separator/>
      </w:r>
    </w:p>
  </w:footnote>
  <w:footnote w:type="continuationSeparator" w:id="0">
    <w:p w14:paraId="25DF5752" w14:textId="77777777" w:rsidR="006F0C1A" w:rsidRPr="004E27FB" w:rsidRDefault="006F0C1A">
      <w:r w:rsidRPr="004E27F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4E3"/>
    <w:multiLevelType w:val="hybridMultilevel"/>
    <w:tmpl w:val="37B0B0E0"/>
    <w:lvl w:ilvl="0" w:tplc="104A23EC">
      <w:start w:val="5"/>
      <w:numFmt w:val="bullet"/>
      <w:lvlText w:val="-"/>
      <w:lvlJc w:val="left"/>
      <w:pPr>
        <w:ind w:left="720" w:hanging="360"/>
      </w:pPr>
      <w:rPr>
        <w:rFonts w:ascii="Times New Roman" w:eastAsia="Times New Roman" w:hAnsi="Times New Roman" w:cs="Times New Roman"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B71C2F"/>
    <w:multiLevelType w:val="multilevel"/>
    <w:tmpl w:val="6F161840"/>
    <w:lvl w:ilvl="0">
      <w:start w:val="1"/>
      <w:numFmt w:val="decimal"/>
      <w:lvlText w:val="%1."/>
      <w:lvlJc w:val="left"/>
      <w:pPr>
        <w:tabs>
          <w:tab w:val="num" w:pos="734"/>
        </w:tabs>
        <w:ind w:left="734" w:hanging="360"/>
      </w:pPr>
    </w:lvl>
    <w:lvl w:ilvl="1">
      <w:start w:val="2"/>
      <w:numFmt w:val="decimal"/>
      <w:isLgl/>
      <w:lvlText w:val="%1.%2"/>
      <w:lvlJc w:val="left"/>
      <w:pPr>
        <w:tabs>
          <w:tab w:val="num" w:pos="794"/>
        </w:tabs>
        <w:ind w:left="794" w:hanging="420"/>
      </w:pPr>
      <w:rPr>
        <w:rFonts w:hint="default"/>
      </w:rPr>
    </w:lvl>
    <w:lvl w:ilvl="2">
      <w:start w:val="1"/>
      <w:numFmt w:val="decimal"/>
      <w:isLgl/>
      <w:lvlText w:val="%1.%2.%3"/>
      <w:lvlJc w:val="left"/>
      <w:pPr>
        <w:tabs>
          <w:tab w:val="num" w:pos="1094"/>
        </w:tabs>
        <w:ind w:left="1094" w:hanging="720"/>
      </w:pPr>
      <w:rPr>
        <w:rFonts w:hint="default"/>
      </w:rPr>
    </w:lvl>
    <w:lvl w:ilvl="3">
      <w:start w:val="1"/>
      <w:numFmt w:val="decimal"/>
      <w:isLgl/>
      <w:lvlText w:val="%1.%2.%3.%4"/>
      <w:lvlJc w:val="left"/>
      <w:pPr>
        <w:tabs>
          <w:tab w:val="num" w:pos="1454"/>
        </w:tabs>
        <w:ind w:left="1454" w:hanging="1080"/>
      </w:pPr>
      <w:rPr>
        <w:rFonts w:hint="default"/>
      </w:rPr>
    </w:lvl>
    <w:lvl w:ilvl="4">
      <w:start w:val="1"/>
      <w:numFmt w:val="decimal"/>
      <w:isLgl/>
      <w:lvlText w:val="%1.%2.%3.%4.%5"/>
      <w:lvlJc w:val="left"/>
      <w:pPr>
        <w:tabs>
          <w:tab w:val="num" w:pos="1454"/>
        </w:tabs>
        <w:ind w:left="1454" w:hanging="1080"/>
      </w:pPr>
      <w:rPr>
        <w:rFonts w:hint="default"/>
      </w:rPr>
    </w:lvl>
    <w:lvl w:ilvl="5">
      <w:start w:val="1"/>
      <w:numFmt w:val="decimal"/>
      <w:isLgl/>
      <w:lvlText w:val="%1.%2.%3.%4.%5.%6"/>
      <w:lvlJc w:val="left"/>
      <w:pPr>
        <w:tabs>
          <w:tab w:val="num" w:pos="1814"/>
        </w:tabs>
        <w:ind w:left="1814" w:hanging="1440"/>
      </w:pPr>
      <w:rPr>
        <w:rFonts w:hint="default"/>
      </w:rPr>
    </w:lvl>
    <w:lvl w:ilvl="6">
      <w:start w:val="1"/>
      <w:numFmt w:val="decimal"/>
      <w:isLgl/>
      <w:lvlText w:val="%1.%2.%3.%4.%5.%6.%7"/>
      <w:lvlJc w:val="left"/>
      <w:pPr>
        <w:tabs>
          <w:tab w:val="num" w:pos="1814"/>
        </w:tabs>
        <w:ind w:left="1814" w:hanging="1440"/>
      </w:pPr>
      <w:rPr>
        <w:rFonts w:hint="default"/>
      </w:rPr>
    </w:lvl>
    <w:lvl w:ilvl="7">
      <w:start w:val="1"/>
      <w:numFmt w:val="decimal"/>
      <w:isLgl/>
      <w:lvlText w:val="%1.%2.%3.%4.%5.%6.%7.%8"/>
      <w:lvlJc w:val="left"/>
      <w:pPr>
        <w:tabs>
          <w:tab w:val="num" w:pos="2174"/>
        </w:tabs>
        <w:ind w:left="2174" w:hanging="1800"/>
      </w:pPr>
      <w:rPr>
        <w:rFonts w:hint="default"/>
      </w:rPr>
    </w:lvl>
    <w:lvl w:ilvl="8">
      <w:start w:val="1"/>
      <w:numFmt w:val="decimal"/>
      <w:isLgl/>
      <w:lvlText w:val="%1.%2.%3.%4.%5.%6.%7.%8.%9"/>
      <w:lvlJc w:val="left"/>
      <w:pPr>
        <w:tabs>
          <w:tab w:val="num" w:pos="2534"/>
        </w:tabs>
        <w:ind w:left="2534" w:hanging="2160"/>
      </w:pPr>
      <w:rPr>
        <w:rFonts w:hint="default"/>
      </w:rPr>
    </w:lvl>
  </w:abstractNum>
  <w:abstractNum w:abstractNumId="2" w15:restartNumberingAfterBreak="0">
    <w:nsid w:val="121A1BCB"/>
    <w:multiLevelType w:val="hybridMultilevel"/>
    <w:tmpl w:val="C6AC5DE6"/>
    <w:lvl w:ilvl="0" w:tplc="8E84DB5A">
      <w:start w:val="2"/>
      <w:numFmt w:val="bullet"/>
      <w:lvlText w:val="-"/>
      <w:lvlJc w:val="left"/>
      <w:pPr>
        <w:ind w:left="498" w:hanging="360"/>
      </w:pPr>
      <w:rPr>
        <w:rFonts w:ascii="Times New Roman" w:eastAsia="Times New Roman" w:hAnsi="Times New Roman" w:cs="Times New Roman" w:hint="default"/>
      </w:rPr>
    </w:lvl>
    <w:lvl w:ilvl="1" w:tplc="04100003" w:tentative="1">
      <w:start w:val="1"/>
      <w:numFmt w:val="bullet"/>
      <w:lvlText w:val="o"/>
      <w:lvlJc w:val="left"/>
      <w:pPr>
        <w:ind w:left="1218" w:hanging="360"/>
      </w:pPr>
      <w:rPr>
        <w:rFonts w:ascii="Courier New" w:hAnsi="Courier New" w:cs="Courier New" w:hint="default"/>
      </w:rPr>
    </w:lvl>
    <w:lvl w:ilvl="2" w:tplc="04100005" w:tentative="1">
      <w:start w:val="1"/>
      <w:numFmt w:val="bullet"/>
      <w:lvlText w:val=""/>
      <w:lvlJc w:val="left"/>
      <w:pPr>
        <w:ind w:left="1938" w:hanging="360"/>
      </w:pPr>
      <w:rPr>
        <w:rFonts w:ascii="Wingdings" w:hAnsi="Wingdings" w:hint="default"/>
      </w:rPr>
    </w:lvl>
    <w:lvl w:ilvl="3" w:tplc="04100001" w:tentative="1">
      <w:start w:val="1"/>
      <w:numFmt w:val="bullet"/>
      <w:lvlText w:val=""/>
      <w:lvlJc w:val="left"/>
      <w:pPr>
        <w:ind w:left="2658" w:hanging="360"/>
      </w:pPr>
      <w:rPr>
        <w:rFonts w:ascii="Symbol" w:hAnsi="Symbol" w:hint="default"/>
      </w:rPr>
    </w:lvl>
    <w:lvl w:ilvl="4" w:tplc="04100003" w:tentative="1">
      <w:start w:val="1"/>
      <w:numFmt w:val="bullet"/>
      <w:lvlText w:val="o"/>
      <w:lvlJc w:val="left"/>
      <w:pPr>
        <w:ind w:left="3378" w:hanging="360"/>
      </w:pPr>
      <w:rPr>
        <w:rFonts w:ascii="Courier New" w:hAnsi="Courier New" w:cs="Courier New" w:hint="default"/>
      </w:rPr>
    </w:lvl>
    <w:lvl w:ilvl="5" w:tplc="04100005" w:tentative="1">
      <w:start w:val="1"/>
      <w:numFmt w:val="bullet"/>
      <w:lvlText w:val=""/>
      <w:lvlJc w:val="left"/>
      <w:pPr>
        <w:ind w:left="4098" w:hanging="360"/>
      </w:pPr>
      <w:rPr>
        <w:rFonts w:ascii="Wingdings" w:hAnsi="Wingdings" w:hint="default"/>
      </w:rPr>
    </w:lvl>
    <w:lvl w:ilvl="6" w:tplc="04100001" w:tentative="1">
      <w:start w:val="1"/>
      <w:numFmt w:val="bullet"/>
      <w:lvlText w:val=""/>
      <w:lvlJc w:val="left"/>
      <w:pPr>
        <w:ind w:left="4818" w:hanging="360"/>
      </w:pPr>
      <w:rPr>
        <w:rFonts w:ascii="Symbol" w:hAnsi="Symbol" w:hint="default"/>
      </w:rPr>
    </w:lvl>
    <w:lvl w:ilvl="7" w:tplc="04100003" w:tentative="1">
      <w:start w:val="1"/>
      <w:numFmt w:val="bullet"/>
      <w:lvlText w:val="o"/>
      <w:lvlJc w:val="left"/>
      <w:pPr>
        <w:ind w:left="5538" w:hanging="360"/>
      </w:pPr>
      <w:rPr>
        <w:rFonts w:ascii="Courier New" w:hAnsi="Courier New" w:cs="Courier New" w:hint="default"/>
      </w:rPr>
    </w:lvl>
    <w:lvl w:ilvl="8" w:tplc="04100005" w:tentative="1">
      <w:start w:val="1"/>
      <w:numFmt w:val="bullet"/>
      <w:lvlText w:val=""/>
      <w:lvlJc w:val="left"/>
      <w:pPr>
        <w:ind w:left="6258" w:hanging="360"/>
      </w:pPr>
      <w:rPr>
        <w:rFonts w:ascii="Wingdings" w:hAnsi="Wingdings" w:hint="default"/>
      </w:rPr>
    </w:lvl>
  </w:abstractNum>
  <w:abstractNum w:abstractNumId="3" w15:restartNumberingAfterBreak="0">
    <w:nsid w:val="13294B13"/>
    <w:multiLevelType w:val="hybridMultilevel"/>
    <w:tmpl w:val="CDD4D7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00052"/>
    <w:multiLevelType w:val="hybridMultilevel"/>
    <w:tmpl w:val="BDDAF78E"/>
    <w:lvl w:ilvl="0" w:tplc="81CAC0C0">
      <w:start w:val="1"/>
      <w:numFmt w:val="bullet"/>
      <w:lvlText w:val="-"/>
      <w:lvlJc w:val="left"/>
      <w:pPr>
        <w:ind w:left="497" w:hanging="360"/>
      </w:pPr>
      <w:rPr>
        <w:rFonts w:ascii="Times New Roman" w:eastAsia="Times New Roman" w:hAnsi="Times New Roman" w:cs="Times New Roman" w:hint="default"/>
      </w:rPr>
    </w:lvl>
    <w:lvl w:ilvl="1" w:tplc="04100001">
      <w:start w:val="1"/>
      <w:numFmt w:val="bullet"/>
      <w:lvlText w:val=""/>
      <w:lvlJc w:val="left"/>
      <w:pPr>
        <w:tabs>
          <w:tab w:val="num" w:pos="1217"/>
        </w:tabs>
        <w:ind w:left="1217" w:hanging="360"/>
      </w:pPr>
      <w:rPr>
        <w:rFonts w:ascii="Symbol" w:hAnsi="Symbol" w:hint="default"/>
      </w:rPr>
    </w:lvl>
    <w:lvl w:ilvl="2" w:tplc="04100005" w:tentative="1">
      <w:start w:val="1"/>
      <w:numFmt w:val="bullet"/>
      <w:lvlText w:val=""/>
      <w:lvlJc w:val="left"/>
      <w:pPr>
        <w:ind w:left="1937" w:hanging="360"/>
      </w:pPr>
      <w:rPr>
        <w:rFonts w:ascii="Wingdings" w:hAnsi="Wingdings" w:hint="default"/>
      </w:rPr>
    </w:lvl>
    <w:lvl w:ilvl="3" w:tplc="04100001" w:tentative="1">
      <w:start w:val="1"/>
      <w:numFmt w:val="bullet"/>
      <w:lvlText w:val=""/>
      <w:lvlJc w:val="left"/>
      <w:pPr>
        <w:ind w:left="2657" w:hanging="360"/>
      </w:pPr>
      <w:rPr>
        <w:rFonts w:ascii="Symbol" w:hAnsi="Symbol" w:hint="default"/>
      </w:rPr>
    </w:lvl>
    <w:lvl w:ilvl="4" w:tplc="04100003" w:tentative="1">
      <w:start w:val="1"/>
      <w:numFmt w:val="bullet"/>
      <w:lvlText w:val="o"/>
      <w:lvlJc w:val="left"/>
      <w:pPr>
        <w:ind w:left="3377" w:hanging="360"/>
      </w:pPr>
      <w:rPr>
        <w:rFonts w:ascii="Courier New" w:hAnsi="Courier New" w:cs="Courier New" w:hint="default"/>
      </w:rPr>
    </w:lvl>
    <w:lvl w:ilvl="5" w:tplc="04100005" w:tentative="1">
      <w:start w:val="1"/>
      <w:numFmt w:val="bullet"/>
      <w:lvlText w:val=""/>
      <w:lvlJc w:val="left"/>
      <w:pPr>
        <w:ind w:left="4097" w:hanging="360"/>
      </w:pPr>
      <w:rPr>
        <w:rFonts w:ascii="Wingdings" w:hAnsi="Wingdings" w:hint="default"/>
      </w:rPr>
    </w:lvl>
    <w:lvl w:ilvl="6" w:tplc="04100001" w:tentative="1">
      <w:start w:val="1"/>
      <w:numFmt w:val="bullet"/>
      <w:lvlText w:val=""/>
      <w:lvlJc w:val="left"/>
      <w:pPr>
        <w:ind w:left="4817" w:hanging="360"/>
      </w:pPr>
      <w:rPr>
        <w:rFonts w:ascii="Symbol" w:hAnsi="Symbol" w:hint="default"/>
      </w:rPr>
    </w:lvl>
    <w:lvl w:ilvl="7" w:tplc="04100003" w:tentative="1">
      <w:start w:val="1"/>
      <w:numFmt w:val="bullet"/>
      <w:lvlText w:val="o"/>
      <w:lvlJc w:val="left"/>
      <w:pPr>
        <w:ind w:left="5537" w:hanging="360"/>
      </w:pPr>
      <w:rPr>
        <w:rFonts w:ascii="Courier New" w:hAnsi="Courier New" w:cs="Courier New" w:hint="default"/>
      </w:rPr>
    </w:lvl>
    <w:lvl w:ilvl="8" w:tplc="04100005" w:tentative="1">
      <w:start w:val="1"/>
      <w:numFmt w:val="bullet"/>
      <w:lvlText w:val=""/>
      <w:lvlJc w:val="left"/>
      <w:pPr>
        <w:ind w:left="6257" w:hanging="360"/>
      </w:pPr>
      <w:rPr>
        <w:rFonts w:ascii="Wingdings" w:hAnsi="Wingdings" w:hint="default"/>
      </w:rPr>
    </w:lvl>
  </w:abstractNum>
  <w:abstractNum w:abstractNumId="5" w15:restartNumberingAfterBreak="0">
    <w:nsid w:val="1CD00875"/>
    <w:multiLevelType w:val="hybridMultilevel"/>
    <w:tmpl w:val="5230792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E00207A"/>
    <w:multiLevelType w:val="hybridMultilevel"/>
    <w:tmpl w:val="FF865B68"/>
    <w:lvl w:ilvl="0" w:tplc="C248CB5E">
      <w:numFmt w:val="bullet"/>
      <w:lvlText w:val="-"/>
      <w:lvlJc w:val="left"/>
      <w:pPr>
        <w:ind w:left="644" w:hanging="360"/>
      </w:pPr>
      <w:rPr>
        <w:rFonts w:ascii="Times New Roman" w:eastAsia="Times New Roman" w:hAnsi="Times New Roman" w:cs="Times New Roman" w:hint="default"/>
      </w:rPr>
    </w:lvl>
    <w:lvl w:ilvl="1" w:tplc="C248CB5E">
      <w:numFmt w:val="bullet"/>
      <w:lvlText w:val="-"/>
      <w:lvlJc w:val="left"/>
      <w:pPr>
        <w:ind w:left="1364" w:hanging="360"/>
      </w:pPr>
      <w:rPr>
        <w:rFonts w:ascii="Times New Roman" w:eastAsia="Times New Roman" w:hAnsi="Times New Roman" w:cs="Times New Roman"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1E915017"/>
    <w:multiLevelType w:val="hybridMultilevel"/>
    <w:tmpl w:val="945858A8"/>
    <w:lvl w:ilvl="0" w:tplc="FCB6670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2D74C8"/>
    <w:multiLevelType w:val="hybridMultilevel"/>
    <w:tmpl w:val="A7B691CC"/>
    <w:lvl w:ilvl="0" w:tplc="28F4A08C">
      <w:start w:val="6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B10C10"/>
    <w:multiLevelType w:val="hybridMultilevel"/>
    <w:tmpl w:val="63D0B4C4"/>
    <w:lvl w:ilvl="0" w:tplc="0410000F">
      <w:start w:val="1"/>
      <w:numFmt w:val="decimal"/>
      <w:lvlText w:val="%1."/>
      <w:lvlJc w:val="left"/>
      <w:pPr>
        <w:tabs>
          <w:tab w:val="num" w:pos="540"/>
        </w:tabs>
        <w:ind w:left="540" w:hanging="360"/>
      </w:p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0" w15:restartNumberingAfterBreak="0">
    <w:nsid w:val="22FB4199"/>
    <w:multiLevelType w:val="hybridMultilevel"/>
    <w:tmpl w:val="55D2CF7C"/>
    <w:lvl w:ilvl="0" w:tplc="CF2EBF32">
      <w:numFmt w:val="bullet"/>
      <w:lvlText w:val="-"/>
      <w:lvlJc w:val="left"/>
      <w:pPr>
        <w:ind w:left="1395" w:hanging="360"/>
      </w:pPr>
      <w:rPr>
        <w:rFonts w:ascii="Arial" w:eastAsia="Calibri" w:hAnsi="Arial" w:cs="Arial" w:hint="default"/>
      </w:rPr>
    </w:lvl>
    <w:lvl w:ilvl="1" w:tplc="04100003" w:tentative="1">
      <w:start w:val="1"/>
      <w:numFmt w:val="bullet"/>
      <w:lvlText w:val="o"/>
      <w:lvlJc w:val="left"/>
      <w:pPr>
        <w:ind w:left="2115" w:hanging="360"/>
      </w:pPr>
      <w:rPr>
        <w:rFonts w:ascii="Courier New" w:hAnsi="Courier New" w:cs="Courier New" w:hint="default"/>
      </w:rPr>
    </w:lvl>
    <w:lvl w:ilvl="2" w:tplc="04100005" w:tentative="1">
      <w:start w:val="1"/>
      <w:numFmt w:val="bullet"/>
      <w:lvlText w:val=""/>
      <w:lvlJc w:val="left"/>
      <w:pPr>
        <w:ind w:left="2835" w:hanging="360"/>
      </w:pPr>
      <w:rPr>
        <w:rFonts w:ascii="Wingdings" w:hAnsi="Wingdings" w:hint="default"/>
      </w:rPr>
    </w:lvl>
    <w:lvl w:ilvl="3" w:tplc="04100001" w:tentative="1">
      <w:start w:val="1"/>
      <w:numFmt w:val="bullet"/>
      <w:lvlText w:val=""/>
      <w:lvlJc w:val="left"/>
      <w:pPr>
        <w:ind w:left="3555" w:hanging="360"/>
      </w:pPr>
      <w:rPr>
        <w:rFonts w:ascii="Symbol" w:hAnsi="Symbol" w:hint="default"/>
      </w:rPr>
    </w:lvl>
    <w:lvl w:ilvl="4" w:tplc="04100003" w:tentative="1">
      <w:start w:val="1"/>
      <w:numFmt w:val="bullet"/>
      <w:lvlText w:val="o"/>
      <w:lvlJc w:val="left"/>
      <w:pPr>
        <w:ind w:left="4275" w:hanging="360"/>
      </w:pPr>
      <w:rPr>
        <w:rFonts w:ascii="Courier New" w:hAnsi="Courier New" w:cs="Courier New" w:hint="default"/>
      </w:rPr>
    </w:lvl>
    <w:lvl w:ilvl="5" w:tplc="04100005" w:tentative="1">
      <w:start w:val="1"/>
      <w:numFmt w:val="bullet"/>
      <w:lvlText w:val=""/>
      <w:lvlJc w:val="left"/>
      <w:pPr>
        <w:ind w:left="4995" w:hanging="360"/>
      </w:pPr>
      <w:rPr>
        <w:rFonts w:ascii="Wingdings" w:hAnsi="Wingdings" w:hint="default"/>
      </w:rPr>
    </w:lvl>
    <w:lvl w:ilvl="6" w:tplc="04100001" w:tentative="1">
      <w:start w:val="1"/>
      <w:numFmt w:val="bullet"/>
      <w:lvlText w:val=""/>
      <w:lvlJc w:val="left"/>
      <w:pPr>
        <w:ind w:left="5715" w:hanging="360"/>
      </w:pPr>
      <w:rPr>
        <w:rFonts w:ascii="Symbol" w:hAnsi="Symbol" w:hint="default"/>
      </w:rPr>
    </w:lvl>
    <w:lvl w:ilvl="7" w:tplc="04100003" w:tentative="1">
      <w:start w:val="1"/>
      <w:numFmt w:val="bullet"/>
      <w:lvlText w:val="o"/>
      <w:lvlJc w:val="left"/>
      <w:pPr>
        <w:ind w:left="6435" w:hanging="360"/>
      </w:pPr>
      <w:rPr>
        <w:rFonts w:ascii="Courier New" w:hAnsi="Courier New" w:cs="Courier New" w:hint="default"/>
      </w:rPr>
    </w:lvl>
    <w:lvl w:ilvl="8" w:tplc="04100005" w:tentative="1">
      <w:start w:val="1"/>
      <w:numFmt w:val="bullet"/>
      <w:lvlText w:val=""/>
      <w:lvlJc w:val="left"/>
      <w:pPr>
        <w:ind w:left="7155" w:hanging="360"/>
      </w:pPr>
      <w:rPr>
        <w:rFonts w:ascii="Wingdings" w:hAnsi="Wingdings" w:hint="default"/>
      </w:rPr>
    </w:lvl>
  </w:abstractNum>
  <w:abstractNum w:abstractNumId="11" w15:restartNumberingAfterBreak="0">
    <w:nsid w:val="25CD5E89"/>
    <w:multiLevelType w:val="hybridMultilevel"/>
    <w:tmpl w:val="14462AA0"/>
    <w:lvl w:ilvl="0" w:tplc="DE562956">
      <w:start w:val="13"/>
      <w:numFmt w:val="bullet"/>
      <w:lvlText w:val="-"/>
      <w:lvlJc w:val="left"/>
      <w:pPr>
        <w:ind w:left="457" w:hanging="360"/>
      </w:pPr>
      <w:rPr>
        <w:rFonts w:ascii="Calibri" w:eastAsia="Calibri" w:hAnsi="Calibri" w:cs="Calibri" w:hint="default"/>
      </w:rPr>
    </w:lvl>
    <w:lvl w:ilvl="1" w:tplc="04100003" w:tentative="1">
      <w:start w:val="1"/>
      <w:numFmt w:val="bullet"/>
      <w:lvlText w:val="o"/>
      <w:lvlJc w:val="left"/>
      <w:pPr>
        <w:ind w:left="1177" w:hanging="360"/>
      </w:pPr>
      <w:rPr>
        <w:rFonts w:ascii="Courier New" w:hAnsi="Courier New" w:cs="Courier New" w:hint="default"/>
      </w:rPr>
    </w:lvl>
    <w:lvl w:ilvl="2" w:tplc="04100005" w:tentative="1">
      <w:start w:val="1"/>
      <w:numFmt w:val="bullet"/>
      <w:lvlText w:val=""/>
      <w:lvlJc w:val="left"/>
      <w:pPr>
        <w:ind w:left="1897" w:hanging="360"/>
      </w:pPr>
      <w:rPr>
        <w:rFonts w:ascii="Wingdings" w:hAnsi="Wingdings" w:hint="default"/>
      </w:rPr>
    </w:lvl>
    <w:lvl w:ilvl="3" w:tplc="04100001" w:tentative="1">
      <w:start w:val="1"/>
      <w:numFmt w:val="bullet"/>
      <w:lvlText w:val=""/>
      <w:lvlJc w:val="left"/>
      <w:pPr>
        <w:ind w:left="2617" w:hanging="360"/>
      </w:pPr>
      <w:rPr>
        <w:rFonts w:ascii="Symbol" w:hAnsi="Symbol" w:hint="default"/>
      </w:rPr>
    </w:lvl>
    <w:lvl w:ilvl="4" w:tplc="04100003" w:tentative="1">
      <w:start w:val="1"/>
      <w:numFmt w:val="bullet"/>
      <w:lvlText w:val="o"/>
      <w:lvlJc w:val="left"/>
      <w:pPr>
        <w:ind w:left="3337" w:hanging="360"/>
      </w:pPr>
      <w:rPr>
        <w:rFonts w:ascii="Courier New" w:hAnsi="Courier New" w:cs="Courier New" w:hint="default"/>
      </w:rPr>
    </w:lvl>
    <w:lvl w:ilvl="5" w:tplc="04100005" w:tentative="1">
      <w:start w:val="1"/>
      <w:numFmt w:val="bullet"/>
      <w:lvlText w:val=""/>
      <w:lvlJc w:val="left"/>
      <w:pPr>
        <w:ind w:left="4057" w:hanging="360"/>
      </w:pPr>
      <w:rPr>
        <w:rFonts w:ascii="Wingdings" w:hAnsi="Wingdings" w:hint="default"/>
      </w:rPr>
    </w:lvl>
    <w:lvl w:ilvl="6" w:tplc="04100001" w:tentative="1">
      <w:start w:val="1"/>
      <w:numFmt w:val="bullet"/>
      <w:lvlText w:val=""/>
      <w:lvlJc w:val="left"/>
      <w:pPr>
        <w:ind w:left="4777" w:hanging="360"/>
      </w:pPr>
      <w:rPr>
        <w:rFonts w:ascii="Symbol" w:hAnsi="Symbol" w:hint="default"/>
      </w:rPr>
    </w:lvl>
    <w:lvl w:ilvl="7" w:tplc="04100003" w:tentative="1">
      <w:start w:val="1"/>
      <w:numFmt w:val="bullet"/>
      <w:lvlText w:val="o"/>
      <w:lvlJc w:val="left"/>
      <w:pPr>
        <w:ind w:left="5497" w:hanging="360"/>
      </w:pPr>
      <w:rPr>
        <w:rFonts w:ascii="Courier New" w:hAnsi="Courier New" w:cs="Courier New" w:hint="default"/>
      </w:rPr>
    </w:lvl>
    <w:lvl w:ilvl="8" w:tplc="04100005" w:tentative="1">
      <w:start w:val="1"/>
      <w:numFmt w:val="bullet"/>
      <w:lvlText w:val=""/>
      <w:lvlJc w:val="left"/>
      <w:pPr>
        <w:ind w:left="6217" w:hanging="360"/>
      </w:pPr>
      <w:rPr>
        <w:rFonts w:ascii="Wingdings" w:hAnsi="Wingdings" w:hint="default"/>
      </w:rPr>
    </w:lvl>
  </w:abstractNum>
  <w:abstractNum w:abstractNumId="12" w15:restartNumberingAfterBreak="0">
    <w:nsid w:val="29CE76B6"/>
    <w:multiLevelType w:val="hybridMultilevel"/>
    <w:tmpl w:val="B5E0CA80"/>
    <w:lvl w:ilvl="0" w:tplc="8BAA9482">
      <w:start w:val="1"/>
      <w:numFmt w:val="bullet"/>
      <w:lvlText w:val="﷐"/>
      <w:lvlJc w:val="left"/>
      <w:pPr>
        <w:ind w:left="11265" w:hanging="10905"/>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D2053B"/>
    <w:multiLevelType w:val="hybridMultilevel"/>
    <w:tmpl w:val="33709732"/>
    <w:lvl w:ilvl="0" w:tplc="C6949832">
      <w:start w:val="489"/>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3A5E92"/>
    <w:multiLevelType w:val="hybridMultilevel"/>
    <w:tmpl w:val="57D89454"/>
    <w:lvl w:ilvl="0" w:tplc="EA44B2C2">
      <w:start w:val="5"/>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471566"/>
    <w:multiLevelType w:val="hybridMultilevel"/>
    <w:tmpl w:val="618A5954"/>
    <w:lvl w:ilvl="0" w:tplc="0410000F">
      <w:start w:val="1"/>
      <w:numFmt w:val="decimal"/>
      <w:lvlText w:val="%1."/>
      <w:lvlJc w:val="left"/>
      <w:pPr>
        <w:tabs>
          <w:tab w:val="num" w:pos="900"/>
        </w:tabs>
        <w:ind w:left="900" w:hanging="360"/>
      </w:pPr>
      <w:rPr>
        <w:rFonts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8704DAE"/>
    <w:multiLevelType w:val="hybridMultilevel"/>
    <w:tmpl w:val="098EF63C"/>
    <w:lvl w:ilvl="0" w:tplc="2AEC1098">
      <w:start w:val="2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B5F5ABE"/>
    <w:multiLevelType w:val="hybridMultilevel"/>
    <w:tmpl w:val="07B03B46"/>
    <w:lvl w:ilvl="0" w:tplc="C0E80C3C">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B8F0E92"/>
    <w:multiLevelType w:val="hybridMultilevel"/>
    <w:tmpl w:val="10D41B10"/>
    <w:lvl w:ilvl="0" w:tplc="548C11A4">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D552DB8"/>
    <w:multiLevelType w:val="multilevel"/>
    <w:tmpl w:val="6F161840"/>
    <w:lvl w:ilvl="0">
      <w:start w:val="1"/>
      <w:numFmt w:val="decimal"/>
      <w:lvlText w:val="%1."/>
      <w:lvlJc w:val="left"/>
      <w:pPr>
        <w:tabs>
          <w:tab w:val="num" w:pos="734"/>
        </w:tabs>
        <w:ind w:left="734" w:hanging="360"/>
      </w:pPr>
    </w:lvl>
    <w:lvl w:ilvl="1">
      <w:start w:val="2"/>
      <w:numFmt w:val="decimal"/>
      <w:isLgl/>
      <w:lvlText w:val="%1.%2"/>
      <w:lvlJc w:val="left"/>
      <w:pPr>
        <w:tabs>
          <w:tab w:val="num" w:pos="794"/>
        </w:tabs>
        <w:ind w:left="794" w:hanging="420"/>
      </w:pPr>
      <w:rPr>
        <w:rFonts w:hint="default"/>
      </w:rPr>
    </w:lvl>
    <w:lvl w:ilvl="2">
      <w:start w:val="1"/>
      <w:numFmt w:val="decimal"/>
      <w:isLgl/>
      <w:lvlText w:val="%1.%2.%3"/>
      <w:lvlJc w:val="left"/>
      <w:pPr>
        <w:tabs>
          <w:tab w:val="num" w:pos="1094"/>
        </w:tabs>
        <w:ind w:left="1094" w:hanging="720"/>
      </w:pPr>
      <w:rPr>
        <w:rFonts w:hint="default"/>
      </w:rPr>
    </w:lvl>
    <w:lvl w:ilvl="3">
      <w:start w:val="1"/>
      <w:numFmt w:val="decimal"/>
      <w:isLgl/>
      <w:lvlText w:val="%1.%2.%3.%4"/>
      <w:lvlJc w:val="left"/>
      <w:pPr>
        <w:tabs>
          <w:tab w:val="num" w:pos="1454"/>
        </w:tabs>
        <w:ind w:left="1454" w:hanging="1080"/>
      </w:pPr>
      <w:rPr>
        <w:rFonts w:hint="default"/>
      </w:rPr>
    </w:lvl>
    <w:lvl w:ilvl="4">
      <w:start w:val="1"/>
      <w:numFmt w:val="decimal"/>
      <w:isLgl/>
      <w:lvlText w:val="%1.%2.%3.%4.%5"/>
      <w:lvlJc w:val="left"/>
      <w:pPr>
        <w:tabs>
          <w:tab w:val="num" w:pos="1454"/>
        </w:tabs>
        <w:ind w:left="1454" w:hanging="1080"/>
      </w:pPr>
      <w:rPr>
        <w:rFonts w:hint="default"/>
      </w:rPr>
    </w:lvl>
    <w:lvl w:ilvl="5">
      <w:start w:val="1"/>
      <w:numFmt w:val="decimal"/>
      <w:isLgl/>
      <w:lvlText w:val="%1.%2.%3.%4.%5.%6"/>
      <w:lvlJc w:val="left"/>
      <w:pPr>
        <w:tabs>
          <w:tab w:val="num" w:pos="1814"/>
        </w:tabs>
        <w:ind w:left="1814" w:hanging="1440"/>
      </w:pPr>
      <w:rPr>
        <w:rFonts w:hint="default"/>
      </w:rPr>
    </w:lvl>
    <w:lvl w:ilvl="6">
      <w:start w:val="1"/>
      <w:numFmt w:val="decimal"/>
      <w:isLgl/>
      <w:lvlText w:val="%1.%2.%3.%4.%5.%6.%7"/>
      <w:lvlJc w:val="left"/>
      <w:pPr>
        <w:tabs>
          <w:tab w:val="num" w:pos="1814"/>
        </w:tabs>
        <w:ind w:left="1814" w:hanging="1440"/>
      </w:pPr>
      <w:rPr>
        <w:rFonts w:hint="default"/>
      </w:rPr>
    </w:lvl>
    <w:lvl w:ilvl="7">
      <w:start w:val="1"/>
      <w:numFmt w:val="decimal"/>
      <w:isLgl/>
      <w:lvlText w:val="%1.%2.%3.%4.%5.%6.%7.%8"/>
      <w:lvlJc w:val="left"/>
      <w:pPr>
        <w:tabs>
          <w:tab w:val="num" w:pos="2174"/>
        </w:tabs>
        <w:ind w:left="2174" w:hanging="1800"/>
      </w:pPr>
      <w:rPr>
        <w:rFonts w:hint="default"/>
      </w:rPr>
    </w:lvl>
    <w:lvl w:ilvl="8">
      <w:start w:val="1"/>
      <w:numFmt w:val="decimal"/>
      <w:isLgl/>
      <w:lvlText w:val="%1.%2.%3.%4.%5.%6.%7.%8.%9"/>
      <w:lvlJc w:val="left"/>
      <w:pPr>
        <w:tabs>
          <w:tab w:val="num" w:pos="2534"/>
        </w:tabs>
        <w:ind w:left="2534" w:hanging="2160"/>
      </w:pPr>
      <w:rPr>
        <w:rFonts w:hint="default"/>
      </w:rPr>
    </w:lvl>
  </w:abstractNum>
  <w:abstractNum w:abstractNumId="20" w15:restartNumberingAfterBreak="0">
    <w:nsid w:val="3E9F2DD4"/>
    <w:multiLevelType w:val="hybridMultilevel"/>
    <w:tmpl w:val="CDDCF6B0"/>
    <w:lvl w:ilvl="0" w:tplc="B6569DA2">
      <w:start w:val="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F90918"/>
    <w:multiLevelType w:val="hybridMultilevel"/>
    <w:tmpl w:val="4D1A4500"/>
    <w:lvl w:ilvl="0" w:tplc="61E05F24">
      <w:start w:val="1"/>
      <w:numFmt w:val="bullet"/>
      <w:lvlText w:val="-"/>
      <w:lvlJc w:val="left"/>
      <w:pPr>
        <w:ind w:left="780" w:hanging="360"/>
      </w:pPr>
      <w:rPr>
        <w:rFonts w:ascii="Calibri" w:eastAsia="Times New Roman" w:hAnsi="Calibri"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2" w15:restartNumberingAfterBreak="0">
    <w:nsid w:val="45481412"/>
    <w:multiLevelType w:val="hybridMultilevel"/>
    <w:tmpl w:val="6F50C67C"/>
    <w:lvl w:ilvl="0" w:tplc="DA76711A">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8DB3E81"/>
    <w:multiLevelType w:val="hybridMultilevel"/>
    <w:tmpl w:val="3ECCA0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04479A"/>
    <w:multiLevelType w:val="hybridMultilevel"/>
    <w:tmpl w:val="3AB8094A"/>
    <w:lvl w:ilvl="0" w:tplc="5CB63C1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15275E2"/>
    <w:multiLevelType w:val="hybridMultilevel"/>
    <w:tmpl w:val="6DB4283E"/>
    <w:lvl w:ilvl="0" w:tplc="468606EA">
      <w:start w:val="2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CE012B"/>
    <w:multiLevelType w:val="hybridMultilevel"/>
    <w:tmpl w:val="1EAAE512"/>
    <w:lvl w:ilvl="0" w:tplc="EB223582">
      <w:start w:val="1"/>
      <w:numFmt w:val="bullet"/>
      <w:lvlText w:val="-"/>
      <w:lvlJc w:val="left"/>
      <w:pPr>
        <w:ind w:left="420" w:hanging="360"/>
      </w:pPr>
      <w:rPr>
        <w:rFonts w:ascii="Calibri" w:eastAsia="Times New Roman" w:hAnsi="Calibri"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7" w15:restartNumberingAfterBreak="0">
    <w:nsid w:val="5B7158F1"/>
    <w:multiLevelType w:val="hybridMultilevel"/>
    <w:tmpl w:val="D91EF178"/>
    <w:lvl w:ilvl="0" w:tplc="2646A4F0">
      <w:numFmt w:val="bullet"/>
      <w:lvlText w:val="-"/>
      <w:lvlJc w:val="left"/>
      <w:pPr>
        <w:tabs>
          <w:tab w:val="num" w:pos="900"/>
        </w:tabs>
        <w:ind w:left="90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5D4D2282"/>
    <w:multiLevelType w:val="hybridMultilevel"/>
    <w:tmpl w:val="6A42EDDE"/>
    <w:lvl w:ilvl="0" w:tplc="433A53BA">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9" w15:restartNumberingAfterBreak="0">
    <w:nsid w:val="62077AA3"/>
    <w:multiLevelType w:val="hybridMultilevel"/>
    <w:tmpl w:val="5CC6AA82"/>
    <w:lvl w:ilvl="0" w:tplc="A04C2F4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49863ED"/>
    <w:multiLevelType w:val="hybridMultilevel"/>
    <w:tmpl w:val="B7780804"/>
    <w:lvl w:ilvl="0" w:tplc="4B8CCF84">
      <w:start w:val="1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9D1F17"/>
    <w:multiLevelType w:val="hybridMultilevel"/>
    <w:tmpl w:val="C72A3A04"/>
    <w:lvl w:ilvl="0" w:tplc="ABA08F9C">
      <w:start w:val="1"/>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B9D2588"/>
    <w:multiLevelType w:val="hybridMultilevel"/>
    <w:tmpl w:val="E1A883C2"/>
    <w:lvl w:ilvl="0" w:tplc="82A8001E">
      <w:start w:val="1"/>
      <w:numFmt w:val="decimal"/>
      <w:lvlText w:val="%1)"/>
      <w:lvlJc w:val="left"/>
      <w:pPr>
        <w:ind w:left="720" w:hanging="360"/>
      </w:pPr>
      <w:rPr>
        <w:rFonts w:ascii="Times New Roman" w:hAnsi="Times New Roman"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C4A2949"/>
    <w:multiLevelType w:val="multilevel"/>
    <w:tmpl w:val="200499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0694A69"/>
    <w:multiLevelType w:val="hybridMultilevel"/>
    <w:tmpl w:val="B2B09A26"/>
    <w:lvl w:ilvl="0" w:tplc="47DAF6FC">
      <w:start w:val="19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6160B3E"/>
    <w:multiLevelType w:val="hybridMultilevel"/>
    <w:tmpl w:val="0B52AFCA"/>
    <w:lvl w:ilvl="0" w:tplc="ECB0C3FE">
      <w:start w:val="3"/>
      <w:numFmt w:val="decimal"/>
      <w:lvlText w:val="%1."/>
      <w:lvlJc w:val="left"/>
      <w:pPr>
        <w:tabs>
          <w:tab w:val="num" w:pos="900"/>
        </w:tabs>
        <w:ind w:left="90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ABC4894"/>
    <w:multiLevelType w:val="hybridMultilevel"/>
    <w:tmpl w:val="33E41EAE"/>
    <w:lvl w:ilvl="0" w:tplc="9078DACA">
      <w:numFmt w:val="bullet"/>
      <w:lvlText w:val="-"/>
      <w:lvlJc w:val="left"/>
      <w:pPr>
        <w:ind w:left="975" w:hanging="360"/>
      </w:pPr>
      <w:rPr>
        <w:rFonts w:ascii="Arial" w:eastAsiaTheme="minorHAnsi" w:hAnsi="Arial" w:cs="Aria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37" w15:restartNumberingAfterBreak="0">
    <w:nsid w:val="7E0C580F"/>
    <w:multiLevelType w:val="hybridMultilevel"/>
    <w:tmpl w:val="E47C2310"/>
    <w:lvl w:ilvl="0" w:tplc="0C22F4C6">
      <w:start w:val="2"/>
      <w:numFmt w:val="decimal"/>
      <w:lvlText w:val="%1."/>
      <w:lvlJc w:val="left"/>
      <w:pPr>
        <w:tabs>
          <w:tab w:val="num" w:pos="770"/>
        </w:tabs>
        <w:ind w:left="770" w:hanging="360"/>
      </w:pPr>
      <w:rPr>
        <w:rFonts w:hint="default"/>
      </w:rPr>
    </w:lvl>
    <w:lvl w:ilvl="1" w:tplc="04100019" w:tentative="1">
      <w:start w:val="1"/>
      <w:numFmt w:val="lowerLetter"/>
      <w:lvlText w:val="%2."/>
      <w:lvlJc w:val="left"/>
      <w:pPr>
        <w:tabs>
          <w:tab w:val="num" w:pos="1490"/>
        </w:tabs>
        <w:ind w:left="1490" w:hanging="360"/>
      </w:pPr>
    </w:lvl>
    <w:lvl w:ilvl="2" w:tplc="0410001B" w:tentative="1">
      <w:start w:val="1"/>
      <w:numFmt w:val="lowerRoman"/>
      <w:lvlText w:val="%3."/>
      <w:lvlJc w:val="right"/>
      <w:pPr>
        <w:tabs>
          <w:tab w:val="num" w:pos="2210"/>
        </w:tabs>
        <w:ind w:left="2210" w:hanging="180"/>
      </w:pPr>
    </w:lvl>
    <w:lvl w:ilvl="3" w:tplc="0410000F" w:tentative="1">
      <w:start w:val="1"/>
      <w:numFmt w:val="decimal"/>
      <w:lvlText w:val="%4."/>
      <w:lvlJc w:val="left"/>
      <w:pPr>
        <w:tabs>
          <w:tab w:val="num" w:pos="2930"/>
        </w:tabs>
        <w:ind w:left="2930" w:hanging="360"/>
      </w:pPr>
    </w:lvl>
    <w:lvl w:ilvl="4" w:tplc="04100019" w:tentative="1">
      <w:start w:val="1"/>
      <w:numFmt w:val="lowerLetter"/>
      <w:lvlText w:val="%5."/>
      <w:lvlJc w:val="left"/>
      <w:pPr>
        <w:tabs>
          <w:tab w:val="num" w:pos="3650"/>
        </w:tabs>
        <w:ind w:left="3650" w:hanging="360"/>
      </w:pPr>
    </w:lvl>
    <w:lvl w:ilvl="5" w:tplc="0410001B" w:tentative="1">
      <w:start w:val="1"/>
      <w:numFmt w:val="lowerRoman"/>
      <w:lvlText w:val="%6."/>
      <w:lvlJc w:val="right"/>
      <w:pPr>
        <w:tabs>
          <w:tab w:val="num" w:pos="4370"/>
        </w:tabs>
        <w:ind w:left="4370" w:hanging="180"/>
      </w:pPr>
    </w:lvl>
    <w:lvl w:ilvl="6" w:tplc="0410000F" w:tentative="1">
      <w:start w:val="1"/>
      <w:numFmt w:val="decimal"/>
      <w:lvlText w:val="%7."/>
      <w:lvlJc w:val="left"/>
      <w:pPr>
        <w:tabs>
          <w:tab w:val="num" w:pos="5090"/>
        </w:tabs>
        <w:ind w:left="5090" w:hanging="360"/>
      </w:pPr>
    </w:lvl>
    <w:lvl w:ilvl="7" w:tplc="04100019" w:tentative="1">
      <w:start w:val="1"/>
      <w:numFmt w:val="lowerLetter"/>
      <w:lvlText w:val="%8."/>
      <w:lvlJc w:val="left"/>
      <w:pPr>
        <w:tabs>
          <w:tab w:val="num" w:pos="5810"/>
        </w:tabs>
        <w:ind w:left="5810" w:hanging="360"/>
      </w:pPr>
    </w:lvl>
    <w:lvl w:ilvl="8" w:tplc="0410001B" w:tentative="1">
      <w:start w:val="1"/>
      <w:numFmt w:val="lowerRoman"/>
      <w:lvlText w:val="%9."/>
      <w:lvlJc w:val="right"/>
      <w:pPr>
        <w:tabs>
          <w:tab w:val="num" w:pos="6530"/>
        </w:tabs>
        <w:ind w:left="6530" w:hanging="180"/>
      </w:pPr>
    </w:lvl>
  </w:abstractNum>
  <w:num w:numId="1">
    <w:abstractNumId w:val="24"/>
  </w:num>
  <w:num w:numId="2">
    <w:abstractNumId w:val="37"/>
  </w:num>
  <w:num w:numId="3">
    <w:abstractNumId w:val="8"/>
  </w:num>
  <w:num w:numId="4">
    <w:abstractNumId w:val="34"/>
  </w:num>
  <w:num w:numId="5">
    <w:abstractNumId w:val="13"/>
  </w:num>
  <w:num w:numId="6">
    <w:abstractNumId w:val="4"/>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5"/>
  </w:num>
  <w:num w:numId="10">
    <w:abstractNumId w:val="27"/>
  </w:num>
  <w:num w:numId="11">
    <w:abstractNumId w:val="1"/>
  </w:num>
  <w:num w:numId="12">
    <w:abstractNumId w:val="33"/>
  </w:num>
  <w:num w:numId="13">
    <w:abstractNumId w:val="5"/>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0"/>
  </w:num>
  <w:num w:numId="18">
    <w:abstractNumId w:val="4"/>
  </w:num>
  <w:num w:numId="19">
    <w:abstractNumId w:val="23"/>
  </w:num>
  <w:num w:numId="20">
    <w:abstractNumId w:val="3"/>
  </w:num>
  <w:num w:numId="21">
    <w:abstractNumId w:val="0"/>
  </w:num>
  <w:num w:numId="22">
    <w:abstractNumId w:val="2"/>
  </w:num>
  <w:num w:numId="23">
    <w:abstractNumId w:val="25"/>
  </w:num>
  <w:num w:numId="24">
    <w:abstractNumId w:val="32"/>
  </w:num>
  <w:num w:numId="25">
    <w:abstractNumId w:val="14"/>
  </w:num>
  <w:num w:numId="26">
    <w:abstractNumId w:val="26"/>
  </w:num>
  <w:num w:numId="27">
    <w:abstractNumId w:val="21"/>
  </w:num>
  <w:num w:numId="28">
    <w:abstractNumId w:val="29"/>
  </w:num>
  <w:num w:numId="29">
    <w:abstractNumId w:val="18"/>
  </w:num>
  <w:num w:numId="30">
    <w:abstractNumId w:val="20"/>
  </w:num>
  <w:num w:numId="31">
    <w:abstractNumId w:val="16"/>
  </w:num>
  <w:num w:numId="32">
    <w:abstractNumId w:val="22"/>
  </w:num>
  <w:num w:numId="33">
    <w:abstractNumId w:val="31"/>
  </w:num>
  <w:num w:numId="34">
    <w:abstractNumId w:val="36"/>
  </w:num>
  <w:num w:numId="35">
    <w:abstractNumId w:val="10"/>
  </w:num>
  <w:num w:numId="36">
    <w:abstractNumId w:val="12"/>
  </w:num>
  <w:num w:numId="37">
    <w:abstractNumId w:val="11"/>
  </w:num>
  <w:num w:numId="38">
    <w:abstractNumId w:val="7"/>
  </w:num>
  <w:num w:numId="3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2580"/>
    <w:rsid w:val="00000CEA"/>
    <w:rsid w:val="0000142E"/>
    <w:rsid w:val="000024B3"/>
    <w:rsid w:val="000040DF"/>
    <w:rsid w:val="00004B44"/>
    <w:rsid w:val="0000505B"/>
    <w:rsid w:val="0000548F"/>
    <w:rsid w:val="0000557A"/>
    <w:rsid w:val="0000578A"/>
    <w:rsid w:val="00005AE1"/>
    <w:rsid w:val="00005EB2"/>
    <w:rsid w:val="00006335"/>
    <w:rsid w:val="00006417"/>
    <w:rsid w:val="00007778"/>
    <w:rsid w:val="00007A01"/>
    <w:rsid w:val="00011E28"/>
    <w:rsid w:val="00012327"/>
    <w:rsid w:val="000124EA"/>
    <w:rsid w:val="00013F6A"/>
    <w:rsid w:val="00014E59"/>
    <w:rsid w:val="00016A1D"/>
    <w:rsid w:val="00016A91"/>
    <w:rsid w:val="00016F41"/>
    <w:rsid w:val="00017198"/>
    <w:rsid w:val="00020298"/>
    <w:rsid w:val="00021002"/>
    <w:rsid w:val="0002294F"/>
    <w:rsid w:val="00023EAF"/>
    <w:rsid w:val="00024227"/>
    <w:rsid w:val="00024662"/>
    <w:rsid w:val="0002483C"/>
    <w:rsid w:val="0002681D"/>
    <w:rsid w:val="000269C9"/>
    <w:rsid w:val="00026F22"/>
    <w:rsid w:val="000279E9"/>
    <w:rsid w:val="0003078C"/>
    <w:rsid w:val="000309B3"/>
    <w:rsid w:val="00031D8D"/>
    <w:rsid w:val="000333AA"/>
    <w:rsid w:val="000334BF"/>
    <w:rsid w:val="00033875"/>
    <w:rsid w:val="00033A27"/>
    <w:rsid w:val="00033E84"/>
    <w:rsid w:val="000346FE"/>
    <w:rsid w:val="00034849"/>
    <w:rsid w:val="00035934"/>
    <w:rsid w:val="000361CC"/>
    <w:rsid w:val="000362DE"/>
    <w:rsid w:val="00036CA5"/>
    <w:rsid w:val="000375E1"/>
    <w:rsid w:val="000378D4"/>
    <w:rsid w:val="00037DEA"/>
    <w:rsid w:val="00041C62"/>
    <w:rsid w:val="00041E3B"/>
    <w:rsid w:val="00041F5A"/>
    <w:rsid w:val="000422AF"/>
    <w:rsid w:val="0004287C"/>
    <w:rsid w:val="00043152"/>
    <w:rsid w:val="000432E0"/>
    <w:rsid w:val="00044163"/>
    <w:rsid w:val="00044514"/>
    <w:rsid w:val="0004462D"/>
    <w:rsid w:val="00044D42"/>
    <w:rsid w:val="0004555C"/>
    <w:rsid w:val="00045EB9"/>
    <w:rsid w:val="00045F7B"/>
    <w:rsid w:val="00045FB7"/>
    <w:rsid w:val="000477A1"/>
    <w:rsid w:val="000477C8"/>
    <w:rsid w:val="00050F79"/>
    <w:rsid w:val="00050FE2"/>
    <w:rsid w:val="000514D4"/>
    <w:rsid w:val="0005184A"/>
    <w:rsid w:val="00051DF1"/>
    <w:rsid w:val="0005271D"/>
    <w:rsid w:val="000532D6"/>
    <w:rsid w:val="00053603"/>
    <w:rsid w:val="00053842"/>
    <w:rsid w:val="0005409C"/>
    <w:rsid w:val="00054AE9"/>
    <w:rsid w:val="00054D5D"/>
    <w:rsid w:val="00055147"/>
    <w:rsid w:val="00055190"/>
    <w:rsid w:val="000552DD"/>
    <w:rsid w:val="00055A80"/>
    <w:rsid w:val="00055B08"/>
    <w:rsid w:val="0005654B"/>
    <w:rsid w:val="000566FB"/>
    <w:rsid w:val="00057848"/>
    <w:rsid w:val="00057BFA"/>
    <w:rsid w:val="000603C1"/>
    <w:rsid w:val="00060653"/>
    <w:rsid w:val="000606B1"/>
    <w:rsid w:val="00061AD6"/>
    <w:rsid w:val="00062115"/>
    <w:rsid w:val="00062AC2"/>
    <w:rsid w:val="00062F8C"/>
    <w:rsid w:val="0006338D"/>
    <w:rsid w:val="000636D1"/>
    <w:rsid w:val="000640BC"/>
    <w:rsid w:val="00064527"/>
    <w:rsid w:val="00065479"/>
    <w:rsid w:val="00065D7C"/>
    <w:rsid w:val="00066407"/>
    <w:rsid w:val="00066C0B"/>
    <w:rsid w:val="000678C6"/>
    <w:rsid w:val="00067959"/>
    <w:rsid w:val="000700C0"/>
    <w:rsid w:val="00070168"/>
    <w:rsid w:val="00072027"/>
    <w:rsid w:val="00072F33"/>
    <w:rsid w:val="00073058"/>
    <w:rsid w:val="0007353C"/>
    <w:rsid w:val="00073953"/>
    <w:rsid w:val="00074D8D"/>
    <w:rsid w:val="00075C4F"/>
    <w:rsid w:val="00076D30"/>
    <w:rsid w:val="00077990"/>
    <w:rsid w:val="00080090"/>
    <w:rsid w:val="00080BC7"/>
    <w:rsid w:val="00081BE0"/>
    <w:rsid w:val="00081EEE"/>
    <w:rsid w:val="00084177"/>
    <w:rsid w:val="000844C0"/>
    <w:rsid w:val="00084F58"/>
    <w:rsid w:val="000851E1"/>
    <w:rsid w:val="00085B05"/>
    <w:rsid w:val="000860D3"/>
    <w:rsid w:val="00090FA4"/>
    <w:rsid w:val="00091517"/>
    <w:rsid w:val="00091EC9"/>
    <w:rsid w:val="00092B41"/>
    <w:rsid w:val="00095063"/>
    <w:rsid w:val="00095FAC"/>
    <w:rsid w:val="000971B7"/>
    <w:rsid w:val="0009723F"/>
    <w:rsid w:val="00097BC6"/>
    <w:rsid w:val="000A23A4"/>
    <w:rsid w:val="000A3AAC"/>
    <w:rsid w:val="000A3B2C"/>
    <w:rsid w:val="000A4ED2"/>
    <w:rsid w:val="000A4F62"/>
    <w:rsid w:val="000A5F2A"/>
    <w:rsid w:val="000A6E0C"/>
    <w:rsid w:val="000A71C4"/>
    <w:rsid w:val="000B06F2"/>
    <w:rsid w:val="000B124D"/>
    <w:rsid w:val="000B1702"/>
    <w:rsid w:val="000B1744"/>
    <w:rsid w:val="000B238E"/>
    <w:rsid w:val="000B36F5"/>
    <w:rsid w:val="000B4BF7"/>
    <w:rsid w:val="000B4DE5"/>
    <w:rsid w:val="000B5BB6"/>
    <w:rsid w:val="000B5E87"/>
    <w:rsid w:val="000B747C"/>
    <w:rsid w:val="000B7AF2"/>
    <w:rsid w:val="000B7B63"/>
    <w:rsid w:val="000B7C48"/>
    <w:rsid w:val="000C0A69"/>
    <w:rsid w:val="000C1190"/>
    <w:rsid w:val="000C32FB"/>
    <w:rsid w:val="000C3FEA"/>
    <w:rsid w:val="000C57C8"/>
    <w:rsid w:val="000C5B5D"/>
    <w:rsid w:val="000C5E64"/>
    <w:rsid w:val="000C672D"/>
    <w:rsid w:val="000C6E3F"/>
    <w:rsid w:val="000C6EC3"/>
    <w:rsid w:val="000C7A6E"/>
    <w:rsid w:val="000D0C4D"/>
    <w:rsid w:val="000D1708"/>
    <w:rsid w:val="000D1803"/>
    <w:rsid w:val="000D182E"/>
    <w:rsid w:val="000D271C"/>
    <w:rsid w:val="000D2B17"/>
    <w:rsid w:val="000D3D28"/>
    <w:rsid w:val="000D460F"/>
    <w:rsid w:val="000D47B5"/>
    <w:rsid w:val="000D5656"/>
    <w:rsid w:val="000D606C"/>
    <w:rsid w:val="000D72AD"/>
    <w:rsid w:val="000D7E83"/>
    <w:rsid w:val="000E0154"/>
    <w:rsid w:val="000E124E"/>
    <w:rsid w:val="000E1270"/>
    <w:rsid w:val="000E16E7"/>
    <w:rsid w:val="000E19F6"/>
    <w:rsid w:val="000E283E"/>
    <w:rsid w:val="000E3280"/>
    <w:rsid w:val="000E3A7F"/>
    <w:rsid w:val="000E3B7C"/>
    <w:rsid w:val="000E3E2D"/>
    <w:rsid w:val="000E4DEE"/>
    <w:rsid w:val="000E4DF0"/>
    <w:rsid w:val="000E5331"/>
    <w:rsid w:val="000E5AA2"/>
    <w:rsid w:val="000E6973"/>
    <w:rsid w:val="000E6FF9"/>
    <w:rsid w:val="000E70E3"/>
    <w:rsid w:val="000F04A5"/>
    <w:rsid w:val="000F050B"/>
    <w:rsid w:val="000F06F1"/>
    <w:rsid w:val="000F08A3"/>
    <w:rsid w:val="000F0A32"/>
    <w:rsid w:val="000F12D7"/>
    <w:rsid w:val="000F1FEE"/>
    <w:rsid w:val="000F21F4"/>
    <w:rsid w:val="000F279C"/>
    <w:rsid w:val="000F29FC"/>
    <w:rsid w:val="000F336D"/>
    <w:rsid w:val="000F47DC"/>
    <w:rsid w:val="000F491F"/>
    <w:rsid w:val="000F5C1D"/>
    <w:rsid w:val="000F5DCD"/>
    <w:rsid w:val="000F64DC"/>
    <w:rsid w:val="000F64F2"/>
    <w:rsid w:val="000F7B16"/>
    <w:rsid w:val="0010050D"/>
    <w:rsid w:val="00101468"/>
    <w:rsid w:val="001019E6"/>
    <w:rsid w:val="001020BC"/>
    <w:rsid w:val="00103D28"/>
    <w:rsid w:val="0010422A"/>
    <w:rsid w:val="0010441E"/>
    <w:rsid w:val="001048CA"/>
    <w:rsid w:val="00105022"/>
    <w:rsid w:val="00105139"/>
    <w:rsid w:val="001052F3"/>
    <w:rsid w:val="001056B4"/>
    <w:rsid w:val="00106240"/>
    <w:rsid w:val="00107755"/>
    <w:rsid w:val="00107D36"/>
    <w:rsid w:val="00110B5B"/>
    <w:rsid w:val="00110F75"/>
    <w:rsid w:val="001125A8"/>
    <w:rsid w:val="001126EB"/>
    <w:rsid w:val="001134A4"/>
    <w:rsid w:val="00113D6C"/>
    <w:rsid w:val="001148AE"/>
    <w:rsid w:val="00116069"/>
    <w:rsid w:val="001162D5"/>
    <w:rsid w:val="00117B19"/>
    <w:rsid w:val="00120CDD"/>
    <w:rsid w:val="00121EFE"/>
    <w:rsid w:val="00122E65"/>
    <w:rsid w:val="00122ED6"/>
    <w:rsid w:val="0012337A"/>
    <w:rsid w:val="001237F1"/>
    <w:rsid w:val="001247F9"/>
    <w:rsid w:val="00124840"/>
    <w:rsid w:val="00124BAE"/>
    <w:rsid w:val="0012621C"/>
    <w:rsid w:val="00126593"/>
    <w:rsid w:val="00126F00"/>
    <w:rsid w:val="001302EE"/>
    <w:rsid w:val="001305DE"/>
    <w:rsid w:val="0013130C"/>
    <w:rsid w:val="001322AB"/>
    <w:rsid w:val="001333C5"/>
    <w:rsid w:val="00133BD0"/>
    <w:rsid w:val="00133E8C"/>
    <w:rsid w:val="00135114"/>
    <w:rsid w:val="0013511E"/>
    <w:rsid w:val="00135A18"/>
    <w:rsid w:val="00135FD8"/>
    <w:rsid w:val="00136351"/>
    <w:rsid w:val="001364BB"/>
    <w:rsid w:val="00136A9C"/>
    <w:rsid w:val="00137B7F"/>
    <w:rsid w:val="00143E3A"/>
    <w:rsid w:val="0014418E"/>
    <w:rsid w:val="00145B64"/>
    <w:rsid w:val="00147001"/>
    <w:rsid w:val="00147118"/>
    <w:rsid w:val="00147AC7"/>
    <w:rsid w:val="00151305"/>
    <w:rsid w:val="00151FE5"/>
    <w:rsid w:val="00152256"/>
    <w:rsid w:val="00152342"/>
    <w:rsid w:val="00153E1C"/>
    <w:rsid w:val="00154C5F"/>
    <w:rsid w:val="00154FDE"/>
    <w:rsid w:val="00156A0C"/>
    <w:rsid w:val="0015782D"/>
    <w:rsid w:val="00157E36"/>
    <w:rsid w:val="00160D83"/>
    <w:rsid w:val="00161952"/>
    <w:rsid w:val="00162308"/>
    <w:rsid w:val="00163443"/>
    <w:rsid w:val="001636CE"/>
    <w:rsid w:val="0016377B"/>
    <w:rsid w:val="001647C9"/>
    <w:rsid w:val="00165191"/>
    <w:rsid w:val="00171980"/>
    <w:rsid w:val="00171DBF"/>
    <w:rsid w:val="00171E9D"/>
    <w:rsid w:val="00172098"/>
    <w:rsid w:val="0017332C"/>
    <w:rsid w:val="001736BA"/>
    <w:rsid w:val="00173C6E"/>
    <w:rsid w:val="0017427F"/>
    <w:rsid w:val="0017485D"/>
    <w:rsid w:val="001754D8"/>
    <w:rsid w:val="0017599D"/>
    <w:rsid w:val="00175B2F"/>
    <w:rsid w:val="001765BA"/>
    <w:rsid w:val="0017690B"/>
    <w:rsid w:val="00177A64"/>
    <w:rsid w:val="00180099"/>
    <w:rsid w:val="0018010F"/>
    <w:rsid w:val="00180C81"/>
    <w:rsid w:val="001829EA"/>
    <w:rsid w:val="00182CFE"/>
    <w:rsid w:val="001835D8"/>
    <w:rsid w:val="00183EE0"/>
    <w:rsid w:val="0018479D"/>
    <w:rsid w:val="001850F0"/>
    <w:rsid w:val="00185157"/>
    <w:rsid w:val="0018582C"/>
    <w:rsid w:val="00185D77"/>
    <w:rsid w:val="0018614E"/>
    <w:rsid w:val="0018620E"/>
    <w:rsid w:val="001867F9"/>
    <w:rsid w:val="001869DB"/>
    <w:rsid w:val="00186FD2"/>
    <w:rsid w:val="00187459"/>
    <w:rsid w:val="0019128A"/>
    <w:rsid w:val="001918A1"/>
    <w:rsid w:val="00192580"/>
    <w:rsid w:val="00192671"/>
    <w:rsid w:val="00193211"/>
    <w:rsid w:val="00193460"/>
    <w:rsid w:val="00193AB5"/>
    <w:rsid w:val="00194055"/>
    <w:rsid w:val="001950E3"/>
    <w:rsid w:val="00195228"/>
    <w:rsid w:val="00195300"/>
    <w:rsid w:val="00196666"/>
    <w:rsid w:val="001967C2"/>
    <w:rsid w:val="00196B78"/>
    <w:rsid w:val="00196ED7"/>
    <w:rsid w:val="00196F77"/>
    <w:rsid w:val="00197417"/>
    <w:rsid w:val="001977D9"/>
    <w:rsid w:val="00197A04"/>
    <w:rsid w:val="00197AB8"/>
    <w:rsid w:val="00197B1B"/>
    <w:rsid w:val="001A054D"/>
    <w:rsid w:val="001A05A0"/>
    <w:rsid w:val="001A08E0"/>
    <w:rsid w:val="001A09B2"/>
    <w:rsid w:val="001A1068"/>
    <w:rsid w:val="001A16D4"/>
    <w:rsid w:val="001A23F8"/>
    <w:rsid w:val="001A338C"/>
    <w:rsid w:val="001A38CD"/>
    <w:rsid w:val="001A49BA"/>
    <w:rsid w:val="001A536D"/>
    <w:rsid w:val="001A5F4E"/>
    <w:rsid w:val="001A69ED"/>
    <w:rsid w:val="001B01DB"/>
    <w:rsid w:val="001B1B35"/>
    <w:rsid w:val="001B2949"/>
    <w:rsid w:val="001B29B4"/>
    <w:rsid w:val="001B31CC"/>
    <w:rsid w:val="001B3C69"/>
    <w:rsid w:val="001B4246"/>
    <w:rsid w:val="001B48CD"/>
    <w:rsid w:val="001B5525"/>
    <w:rsid w:val="001B565C"/>
    <w:rsid w:val="001B60F2"/>
    <w:rsid w:val="001B67AD"/>
    <w:rsid w:val="001C011E"/>
    <w:rsid w:val="001C0181"/>
    <w:rsid w:val="001C0F7B"/>
    <w:rsid w:val="001C19BB"/>
    <w:rsid w:val="001C1E67"/>
    <w:rsid w:val="001C236E"/>
    <w:rsid w:val="001C2696"/>
    <w:rsid w:val="001C2CE1"/>
    <w:rsid w:val="001C3BF8"/>
    <w:rsid w:val="001C3C94"/>
    <w:rsid w:val="001C59E6"/>
    <w:rsid w:val="001C5A1F"/>
    <w:rsid w:val="001C5CFA"/>
    <w:rsid w:val="001C5D2F"/>
    <w:rsid w:val="001C634E"/>
    <w:rsid w:val="001C70D3"/>
    <w:rsid w:val="001C7153"/>
    <w:rsid w:val="001C7E39"/>
    <w:rsid w:val="001D0502"/>
    <w:rsid w:val="001D08A9"/>
    <w:rsid w:val="001D0CC9"/>
    <w:rsid w:val="001D0FBF"/>
    <w:rsid w:val="001D100A"/>
    <w:rsid w:val="001D11C8"/>
    <w:rsid w:val="001D1B50"/>
    <w:rsid w:val="001D363C"/>
    <w:rsid w:val="001D4624"/>
    <w:rsid w:val="001D4990"/>
    <w:rsid w:val="001D5363"/>
    <w:rsid w:val="001D5D83"/>
    <w:rsid w:val="001D5DF5"/>
    <w:rsid w:val="001D6A9E"/>
    <w:rsid w:val="001D7448"/>
    <w:rsid w:val="001E02F9"/>
    <w:rsid w:val="001E05D7"/>
    <w:rsid w:val="001E061E"/>
    <w:rsid w:val="001E070D"/>
    <w:rsid w:val="001E0D24"/>
    <w:rsid w:val="001E1D26"/>
    <w:rsid w:val="001E24F3"/>
    <w:rsid w:val="001E29C8"/>
    <w:rsid w:val="001E2B46"/>
    <w:rsid w:val="001E38C3"/>
    <w:rsid w:val="001E3F64"/>
    <w:rsid w:val="001E4AD7"/>
    <w:rsid w:val="001E5624"/>
    <w:rsid w:val="001E56BA"/>
    <w:rsid w:val="001E5DD4"/>
    <w:rsid w:val="001E70DD"/>
    <w:rsid w:val="001E72EF"/>
    <w:rsid w:val="001E7516"/>
    <w:rsid w:val="001E7B30"/>
    <w:rsid w:val="001E7B7A"/>
    <w:rsid w:val="001F0C45"/>
    <w:rsid w:val="001F101E"/>
    <w:rsid w:val="001F17F6"/>
    <w:rsid w:val="001F190C"/>
    <w:rsid w:val="001F1BD2"/>
    <w:rsid w:val="001F275E"/>
    <w:rsid w:val="001F366A"/>
    <w:rsid w:val="001F3A17"/>
    <w:rsid w:val="001F3BE3"/>
    <w:rsid w:val="001F4246"/>
    <w:rsid w:val="001F4B6E"/>
    <w:rsid w:val="001F4DA8"/>
    <w:rsid w:val="001F5D88"/>
    <w:rsid w:val="001F618A"/>
    <w:rsid w:val="001F66D2"/>
    <w:rsid w:val="001F69F5"/>
    <w:rsid w:val="001F73E8"/>
    <w:rsid w:val="00200B86"/>
    <w:rsid w:val="0020135F"/>
    <w:rsid w:val="00202415"/>
    <w:rsid w:val="00202C76"/>
    <w:rsid w:val="00203B3A"/>
    <w:rsid w:val="00203BA0"/>
    <w:rsid w:val="00203FE1"/>
    <w:rsid w:val="00204F7D"/>
    <w:rsid w:val="00205102"/>
    <w:rsid w:val="00205222"/>
    <w:rsid w:val="00205B9C"/>
    <w:rsid w:val="00206B97"/>
    <w:rsid w:val="00207015"/>
    <w:rsid w:val="00207A95"/>
    <w:rsid w:val="00207C11"/>
    <w:rsid w:val="0021076E"/>
    <w:rsid w:val="00210F9A"/>
    <w:rsid w:val="00211251"/>
    <w:rsid w:val="00211883"/>
    <w:rsid w:val="00213546"/>
    <w:rsid w:val="00213D8B"/>
    <w:rsid w:val="00214609"/>
    <w:rsid w:val="002152CA"/>
    <w:rsid w:val="00215FC2"/>
    <w:rsid w:val="0021603B"/>
    <w:rsid w:val="00216327"/>
    <w:rsid w:val="0021703D"/>
    <w:rsid w:val="00217632"/>
    <w:rsid w:val="002176B5"/>
    <w:rsid w:val="002177DB"/>
    <w:rsid w:val="002202C3"/>
    <w:rsid w:val="002203C4"/>
    <w:rsid w:val="0022135A"/>
    <w:rsid w:val="002213C4"/>
    <w:rsid w:val="0022205E"/>
    <w:rsid w:val="00222A0D"/>
    <w:rsid w:val="00222B5D"/>
    <w:rsid w:val="0022309A"/>
    <w:rsid w:val="00223172"/>
    <w:rsid w:val="00223304"/>
    <w:rsid w:val="00223BFC"/>
    <w:rsid w:val="00223DA3"/>
    <w:rsid w:val="00224BC4"/>
    <w:rsid w:val="00225103"/>
    <w:rsid w:val="0022563A"/>
    <w:rsid w:val="00225A7F"/>
    <w:rsid w:val="00225BAE"/>
    <w:rsid w:val="00225BF6"/>
    <w:rsid w:val="00226052"/>
    <w:rsid w:val="00226ABA"/>
    <w:rsid w:val="002276CB"/>
    <w:rsid w:val="00227C1F"/>
    <w:rsid w:val="002307CE"/>
    <w:rsid w:val="00231452"/>
    <w:rsid w:val="00232580"/>
    <w:rsid w:val="0023289F"/>
    <w:rsid w:val="00232F2B"/>
    <w:rsid w:val="002341B2"/>
    <w:rsid w:val="00234220"/>
    <w:rsid w:val="0023451B"/>
    <w:rsid w:val="002347A3"/>
    <w:rsid w:val="002359E2"/>
    <w:rsid w:val="00235CF7"/>
    <w:rsid w:val="002377AC"/>
    <w:rsid w:val="00241834"/>
    <w:rsid w:val="00242FBD"/>
    <w:rsid w:val="002432C1"/>
    <w:rsid w:val="002436C4"/>
    <w:rsid w:val="00244053"/>
    <w:rsid w:val="00245A3C"/>
    <w:rsid w:val="00246E74"/>
    <w:rsid w:val="00250660"/>
    <w:rsid w:val="0025134D"/>
    <w:rsid w:val="0025147C"/>
    <w:rsid w:val="002516B0"/>
    <w:rsid w:val="00251AD3"/>
    <w:rsid w:val="00251B93"/>
    <w:rsid w:val="002521F5"/>
    <w:rsid w:val="00252259"/>
    <w:rsid w:val="00252BCD"/>
    <w:rsid w:val="002533A9"/>
    <w:rsid w:val="002541E0"/>
    <w:rsid w:val="00254267"/>
    <w:rsid w:val="002573A5"/>
    <w:rsid w:val="0026082D"/>
    <w:rsid w:val="002613CF"/>
    <w:rsid w:val="002623F4"/>
    <w:rsid w:val="00262C06"/>
    <w:rsid w:val="00264E63"/>
    <w:rsid w:val="00264FE4"/>
    <w:rsid w:val="00265387"/>
    <w:rsid w:val="00265A4A"/>
    <w:rsid w:val="00267211"/>
    <w:rsid w:val="002676AB"/>
    <w:rsid w:val="00267937"/>
    <w:rsid w:val="00267B97"/>
    <w:rsid w:val="00267D5A"/>
    <w:rsid w:val="00270E98"/>
    <w:rsid w:val="00271188"/>
    <w:rsid w:val="00271488"/>
    <w:rsid w:val="002719DF"/>
    <w:rsid w:val="00273A88"/>
    <w:rsid w:val="002756A1"/>
    <w:rsid w:val="00276669"/>
    <w:rsid w:val="00277972"/>
    <w:rsid w:val="00280AE2"/>
    <w:rsid w:val="00281068"/>
    <w:rsid w:val="0028296F"/>
    <w:rsid w:val="00282F35"/>
    <w:rsid w:val="002841AD"/>
    <w:rsid w:val="00284B6C"/>
    <w:rsid w:val="00285AB8"/>
    <w:rsid w:val="00285E7F"/>
    <w:rsid w:val="00285FDC"/>
    <w:rsid w:val="0028618B"/>
    <w:rsid w:val="00287460"/>
    <w:rsid w:val="0029055E"/>
    <w:rsid w:val="00290834"/>
    <w:rsid w:val="00291726"/>
    <w:rsid w:val="00291A9E"/>
    <w:rsid w:val="00291B97"/>
    <w:rsid w:val="00292057"/>
    <w:rsid w:val="00292D79"/>
    <w:rsid w:val="0029307E"/>
    <w:rsid w:val="00293D87"/>
    <w:rsid w:val="002943E4"/>
    <w:rsid w:val="00294D2F"/>
    <w:rsid w:val="00294F54"/>
    <w:rsid w:val="002950D0"/>
    <w:rsid w:val="002959BB"/>
    <w:rsid w:val="00295D65"/>
    <w:rsid w:val="002975E4"/>
    <w:rsid w:val="00297E4D"/>
    <w:rsid w:val="002A05FA"/>
    <w:rsid w:val="002A1B46"/>
    <w:rsid w:val="002A2D6B"/>
    <w:rsid w:val="002A4106"/>
    <w:rsid w:val="002A5F24"/>
    <w:rsid w:val="002A605C"/>
    <w:rsid w:val="002A63FC"/>
    <w:rsid w:val="002A6846"/>
    <w:rsid w:val="002A6A54"/>
    <w:rsid w:val="002A6FA9"/>
    <w:rsid w:val="002B0304"/>
    <w:rsid w:val="002B05AF"/>
    <w:rsid w:val="002B06EE"/>
    <w:rsid w:val="002B0752"/>
    <w:rsid w:val="002B2019"/>
    <w:rsid w:val="002B2BE3"/>
    <w:rsid w:val="002B3170"/>
    <w:rsid w:val="002B36B2"/>
    <w:rsid w:val="002B456F"/>
    <w:rsid w:val="002B4F92"/>
    <w:rsid w:val="002B54A8"/>
    <w:rsid w:val="002B5EF1"/>
    <w:rsid w:val="002B7DCB"/>
    <w:rsid w:val="002C019F"/>
    <w:rsid w:val="002C0213"/>
    <w:rsid w:val="002C035C"/>
    <w:rsid w:val="002C07F1"/>
    <w:rsid w:val="002C0AF5"/>
    <w:rsid w:val="002C115B"/>
    <w:rsid w:val="002C18CE"/>
    <w:rsid w:val="002C1F50"/>
    <w:rsid w:val="002C23C9"/>
    <w:rsid w:val="002C33A6"/>
    <w:rsid w:val="002C4416"/>
    <w:rsid w:val="002C4567"/>
    <w:rsid w:val="002C515B"/>
    <w:rsid w:val="002C569F"/>
    <w:rsid w:val="002C666B"/>
    <w:rsid w:val="002C6739"/>
    <w:rsid w:val="002C730A"/>
    <w:rsid w:val="002D0192"/>
    <w:rsid w:val="002D01E3"/>
    <w:rsid w:val="002D0792"/>
    <w:rsid w:val="002D0A94"/>
    <w:rsid w:val="002D0CAD"/>
    <w:rsid w:val="002D13D4"/>
    <w:rsid w:val="002D1B0B"/>
    <w:rsid w:val="002D22F9"/>
    <w:rsid w:val="002D27CE"/>
    <w:rsid w:val="002D3F0E"/>
    <w:rsid w:val="002D5EBE"/>
    <w:rsid w:val="002D6988"/>
    <w:rsid w:val="002D7275"/>
    <w:rsid w:val="002D772E"/>
    <w:rsid w:val="002D7BA1"/>
    <w:rsid w:val="002D7DE0"/>
    <w:rsid w:val="002E0851"/>
    <w:rsid w:val="002E33ED"/>
    <w:rsid w:val="002E3B6D"/>
    <w:rsid w:val="002E6E1E"/>
    <w:rsid w:val="002E75F3"/>
    <w:rsid w:val="002E75F8"/>
    <w:rsid w:val="002F0961"/>
    <w:rsid w:val="002F1419"/>
    <w:rsid w:val="002F156F"/>
    <w:rsid w:val="002F157F"/>
    <w:rsid w:val="002F163C"/>
    <w:rsid w:val="002F21F7"/>
    <w:rsid w:val="002F3049"/>
    <w:rsid w:val="002F3586"/>
    <w:rsid w:val="002F381C"/>
    <w:rsid w:val="002F3D13"/>
    <w:rsid w:val="002F5923"/>
    <w:rsid w:val="002F72FD"/>
    <w:rsid w:val="002F7AD6"/>
    <w:rsid w:val="002F7C3F"/>
    <w:rsid w:val="002F7F5F"/>
    <w:rsid w:val="002F7F9F"/>
    <w:rsid w:val="0030007F"/>
    <w:rsid w:val="00300945"/>
    <w:rsid w:val="00300DEC"/>
    <w:rsid w:val="00301307"/>
    <w:rsid w:val="003021B9"/>
    <w:rsid w:val="00302CBE"/>
    <w:rsid w:val="00303117"/>
    <w:rsid w:val="00303284"/>
    <w:rsid w:val="0030368B"/>
    <w:rsid w:val="00304276"/>
    <w:rsid w:val="00304FDD"/>
    <w:rsid w:val="003054DC"/>
    <w:rsid w:val="00305598"/>
    <w:rsid w:val="00306392"/>
    <w:rsid w:val="00306910"/>
    <w:rsid w:val="00306EF7"/>
    <w:rsid w:val="00311A2F"/>
    <w:rsid w:val="00312F0A"/>
    <w:rsid w:val="00314078"/>
    <w:rsid w:val="003140B3"/>
    <w:rsid w:val="003152BA"/>
    <w:rsid w:val="00315BF1"/>
    <w:rsid w:val="00317017"/>
    <w:rsid w:val="0031734A"/>
    <w:rsid w:val="0031760C"/>
    <w:rsid w:val="003178F2"/>
    <w:rsid w:val="00317955"/>
    <w:rsid w:val="00317E69"/>
    <w:rsid w:val="0032022B"/>
    <w:rsid w:val="0032096E"/>
    <w:rsid w:val="00320D44"/>
    <w:rsid w:val="00321BC6"/>
    <w:rsid w:val="00321BD0"/>
    <w:rsid w:val="00321F09"/>
    <w:rsid w:val="00321F46"/>
    <w:rsid w:val="00322230"/>
    <w:rsid w:val="00322529"/>
    <w:rsid w:val="00322B03"/>
    <w:rsid w:val="00323A2F"/>
    <w:rsid w:val="00323F07"/>
    <w:rsid w:val="00325481"/>
    <w:rsid w:val="003266C6"/>
    <w:rsid w:val="00327D79"/>
    <w:rsid w:val="00330774"/>
    <w:rsid w:val="00332272"/>
    <w:rsid w:val="00332305"/>
    <w:rsid w:val="003338A9"/>
    <w:rsid w:val="00334A4A"/>
    <w:rsid w:val="0033517A"/>
    <w:rsid w:val="00337092"/>
    <w:rsid w:val="00337604"/>
    <w:rsid w:val="00337F99"/>
    <w:rsid w:val="00340CEA"/>
    <w:rsid w:val="00340F3C"/>
    <w:rsid w:val="00341AE4"/>
    <w:rsid w:val="00341DF8"/>
    <w:rsid w:val="003422A7"/>
    <w:rsid w:val="00343580"/>
    <w:rsid w:val="0034368E"/>
    <w:rsid w:val="00344303"/>
    <w:rsid w:val="003452EB"/>
    <w:rsid w:val="00345401"/>
    <w:rsid w:val="0034621F"/>
    <w:rsid w:val="0034626A"/>
    <w:rsid w:val="0034681B"/>
    <w:rsid w:val="00346D28"/>
    <w:rsid w:val="00346FCD"/>
    <w:rsid w:val="003505D4"/>
    <w:rsid w:val="003516F2"/>
    <w:rsid w:val="0035172B"/>
    <w:rsid w:val="0035242B"/>
    <w:rsid w:val="00352C37"/>
    <w:rsid w:val="0035332E"/>
    <w:rsid w:val="00353CFD"/>
    <w:rsid w:val="003544F9"/>
    <w:rsid w:val="00354CE3"/>
    <w:rsid w:val="00354D75"/>
    <w:rsid w:val="00355512"/>
    <w:rsid w:val="00355576"/>
    <w:rsid w:val="00355D54"/>
    <w:rsid w:val="00355ED2"/>
    <w:rsid w:val="00356BD2"/>
    <w:rsid w:val="0035717B"/>
    <w:rsid w:val="00357423"/>
    <w:rsid w:val="003577EB"/>
    <w:rsid w:val="00360C65"/>
    <w:rsid w:val="003611B9"/>
    <w:rsid w:val="00361235"/>
    <w:rsid w:val="003624CB"/>
    <w:rsid w:val="003625D7"/>
    <w:rsid w:val="003626D4"/>
    <w:rsid w:val="00362764"/>
    <w:rsid w:val="003635BA"/>
    <w:rsid w:val="00364AA8"/>
    <w:rsid w:val="003659A8"/>
    <w:rsid w:val="00366827"/>
    <w:rsid w:val="00366B2A"/>
    <w:rsid w:val="00367070"/>
    <w:rsid w:val="003673EB"/>
    <w:rsid w:val="003704B2"/>
    <w:rsid w:val="0037132E"/>
    <w:rsid w:val="003713AE"/>
    <w:rsid w:val="00371E30"/>
    <w:rsid w:val="003721AA"/>
    <w:rsid w:val="00373293"/>
    <w:rsid w:val="003733B3"/>
    <w:rsid w:val="0037349B"/>
    <w:rsid w:val="00373BDC"/>
    <w:rsid w:val="0037404A"/>
    <w:rsid w:val="00375519"/>
    <w:rsid w:val="003758FD"/>
    <w:rsid w:val="00376870"/>
    <w:rsid w:val="00376CD6"/>
    <w:rsid w:val="0037718B"/>
    <w:rsid w:val="00380462"/>
    <w:rsid w:val="00380A79"/>
    <w:rsid w:val="003818D3"/>
    <w:rsid w:val="003823D5"/>
    <w:rsid w:val="00382F57"/>
    <w:rsid w:val="00383955"/>
    <w:rsid w:val="003845B9"/>
    <w:rsid w:val="00384744"/>
    <w:rsid w:val="00384E2E"/>
    <w:rsid w:val="0038521F"/>
    <w:rsid w:val="0038570E"/>
    <w:rsid w:val="00385E90"/>
    <w:rsid w:val="003864A5"/>
    <w:rsid w:val="00387A4B"/>
    <w:rsid w:val="00387C28"/>
    <w:rsid w:val="00390736"/>
    <w:rsid w:val="00390AE3"/>
    <w:rsid w:val="003922D4"/>
    <w:rsid w:val="00392BE6"/>
    <w:rsid w:val="003938E7"/>
    <w:rsid w:val="00393F9E"/>
    <w:rsid w:val="003948A2"/>
    <w:rsid w:val="003950CF"/>
    <w:rsid w:val="003959C1"/>
    <w:rsid w:val="00395D89"/>
    <w:rsid w:val="00395F2C"/>
    <w:rsid w:val="00395FDE"/>
    <w:rsid w:val="00396E37"/>
    <w:rsid w:val="0039727A"/>
    <w:rsid w:val="003A1429"/>
    <w:rsid w:val="003A27B7"/>
    <w:rsid w:val="003A2E99"/>
    <w:rsid w:val="003A3559"/>
    <w:rsid w:val="003A3C6B"/>
    <w:rsid w:val="003A3DC5"/>
    <w:rsid w:val="003A40B7"/>
    <w:rsid w:val="003A42FB"/>
    <w:rsid w:val="003A47FF"/>
    <w:rsid w:val="003A49D8"/>
    <w:rsid w:val="003A612A"/>
    <w:rsid w:val="003A69AA"/>
    <w:rsid w:val="003A745B"/>
    <w:rsid w:val="003A7641"/>
    <w:rsid w:val="003A7EE1"/>
    <w:rsid w:val="003A7FAA"/>
    <w:rsid w:val="003B26E6"/>
    <w:rsid w:val="003B2B35"/>
    <w:rsid w:val="003B3321"/>
    <w:rsid w:val="003B333B"/>
    <w:rsid w:val="003B3A54"/>
    <w:rsid w:val="003B44CB"/>
    <w:rsid w:val="003B59A0"/>
    <w:rsid w:val="003B62F4"/>
    <w:rsid w:val="003B6ABE"/>
    <w:rsid w:val="003B6E07"/>
    <w:rsid w:val="003C28F5"/>
    <w:rsid w:val="003C2FB1"/>
    <w:rsid w:val="003C3A19"/>
    <w:rsid w:val="003C3BFC"/>
    <w:rsid w:val="003C466F"/>
    <w:rsid w:val="003C4E58"/>
    <w:rsid w:val="003C5018"/>
    <w:rsid w:val="003C5366"/>
    <w:rsid w:val="003C6D67"/>
    <w:rsid w:val="003D0D46"/>
    <w:rsid w:val="003D2015"/>
    <w:rsid w:val="003D239E"/>
    <w:rsid w:val="003D25DB"/>
    <w:rsid w:val="003D3244"/>
    <w:rsid w:val="003D33D1"/>
    <w:rsid w:val="003D44C4"/>
    <w:rsid w:val="003D5DCA"/>
    <w:rsid w:val="003D628F"/>
    <w:rsid w:val="003D632A"/>
    <w:rsid w:val="003D74B3"/>
    <w:rsid w:val="003E05C4"/>
    <w:rsid w:val="003E065E"/>
    <w:rsid w:val="003E086D"/>
    <w:rsid w:val="003E1DEB"/>
    <w:rsid w:val="003E1E5E"/>
    <w:rsid w:val="003E1F51"/>
    <w:rsid w:val="003E3026"/>
    <w:rsid w:val="003E3254"/>
    <w:rsid w:val="003E423A"/>
    <w:rsid w:val="003E456B"/>
    <w:rsid w:val="003E5838"/>
    <w:rsid w:val="003E60BF"/>
    <w:rsid w:val="003E627E"/>
    <w:rsid w:val="003E7E99"/>
    <w:rsid w:val="003F09B3"/>
    <w:rsid w:val="003F0A6E"/>
    <w:rsid w:val="003F11C8"/>
    <w:rsid w:val="003F15AE"/>
    <w:rsid w:val="003F1887"/>
    <w:rsid w:val="003F1B06"/>
    <w:rsid w:val="003F1B35"/>
    <w:rsid w:val="003F219E"/>
    <w:rsid w:val="003F2E4B"/>
    <w:rsid w:val="003F32BD"/>
    <w:rsid w:val="003F3682"/>
    <w:rsid w:val="003F3D16"/>
    <w:rsid w:val="003F4760"/>
    <w:rsid w:val="003F4B71"/>
    <w:rsid w:val="003F4BE9"/>
    <w:rsid w:val="003F5AB2"/>
    <w:rsid w:val="003F68A3"/>
    <w:rsid w:val="003F6E56"/>
    <w:rsid w:val="003F71B2"/>
    <w:rsid w:val="003F7405"/>
    <w:rsid w:val="004003EC"/>
    <w:rsid w:val="004004B8"/>
    <w:rsid w:val="004018AD"/>
    <w:rsid w:val="0040487F"/>
    <w:rsid w:val="00405FAC"/>
    <w:rsid w:val="00407B23"/>
    <w:rsid w:val="00410EFB"/>
    <w:rsid w:val="004114F5"/>
    <w:rsid w:val="00411869"/>
    <w:rsid w:val="004125D3"/>
    <w:rsid w:val="004127B6"/>
    <w:rsid w:val="00412870"/>
    <w:rsid w:val="00413413"/>
    <w:rsid w:val="0041407B"/>
    <w:rsid w:val="00414A6B"/>
    <w:rsid w:val="00414EC4"/>
    <w:rsid w:val="00415AF2"/>
    <w:rsid w:val="00416AEA"/>
    <w:rsid w:val="00417282"/>
    <w:rsid w:val="00420280"/>
    <w:rsid w:val="00420716"/>
    <w:rsid w:val="004207D7"/>
    <w:rsid w:val="0042091E"/>
    <w:rsid w:val="0042194E"/>
    <w:rsid w:val="004226E0"/>
    <w:rsid w:val="004239D4"/>
    <w:rsid w:val="004243DF"/>
    <w:rsid w:val="0042472F"/>
    <w:rsid w:val="00424E09"/>
    <w:rsid w:val="00424EC3"/>
    <w:rsid w:val="00426089"/>
    <w:rsid w:val="004273B6"/>
    <w:rsid w:val="0043171F"/>
    <w:rsid w:val="004317DF"/>
    <w:rsid w:val="00431905"/>
    <w:rsid w:val="00431948"/>
    <w:rsid w:val="00431A00"/>
    <w:rsid w:val="00431CCA"/>
    <w:rsid w:val="00432A96"/>
    <w:rsid w:val="00432AE1"/>
    <w:rsid w:val="00432B1C"/>
    <w:rsid w:val="004330F2"/>
    <w:rsid w:val="0043368C"/>
    <w:rsid w:val="00434EED"/>
    <w:rsid w:val="00434F67"/>
    <w:rsid w:val="004360DB"/>
    <w:rsid w:val="00436833"/>
    <w:rsid w:val="00436A11"/>
    <w:rsid w:val="00436D1C"/>
    <w:rsid w:val="0043700C"/>
    <w:rsid w:val="00437CBB"/>
    <w:rsid w:val="00440193"/>
    <w:rsid w:val="004405EF"/>
    <w:rsid w:val="00440B0E"/>
    <w:rsid w:val="00441F43"/>
    <w:rsid w:val="004427A5"/>
    <w:rsid w:val="00442CD7"/>
    <w:rsid w:val="004432FA"/>
    <w:rsid w:val="004446E8"/>
    <w:rsid w:val="00445864"/>
    <w:rsid w:val="0044590D"/>
    <w:rsid w:val="0044602F"/>
    <w:rsid w:val="00447504"/>
    <w:rsid w:val="00447629"/>
    <w:rsid w:val="00450143"/>
    <w:rsid w:val="004502AB"/>
    <w:rsid w:val="00451717"/>
    <w:rsid w:val="00451C91"/>
    <w:rsid w:val="0045248B"/>
    <w:rsid w:val="00454D8B"/>
    <w:rsid w:val="00455286"/>
    <w:rsid w:val="0045566E"/>
    <w:rsid w:val="00455AD2"/>
    <w:rsid w:val="00460016"/>
    <w:rsid w:val="004602DD"/>
    <w:rsid w:val="0046046E"/>
    <w:rsid w:val="004606B3"/>
    <w:rsid w:val="00462604"/>
    <w:rsid w:val="00463334"/>
    <w:rsid w:val="00463A84"/>
    <w:rsid w:val="0046477B"/>
    <w:rsid w:val="004648DE"/>
    <w:rsid w:val="00465023"/>
    <w:rsid w:val="004654F2"/>
    <w:rsid w:val="00465DBA"/>
    <w:rsid w:val="00466080"/>
    <w:rsid w:val="004667DF"/>
    <w:rsid w:val="004671D9"/>
    <w:rsid w:val="00467752"/>
    <w:rsid w:val="00467EE5"/>
    <w:rsid w:val="004726B7"/>
    <w:rsid w:val="00472F6A"/>
    <w:rsid w:val="00473126"/>
    <w:rsid w:val="004735A4"/>
    <w:rsid w:val="0047390B"/>
    <w:rsid w:val="004745B1"/>
    <w:rsid w:val="004752E5"/>
    <w:rsid w:val="004766A5"/>
    <w:rsid w:val="00476F48"/>
    <w:rsid w:val="00477C55"/>
    <w:rsid w:val="004806AD"/>
    <w:rsid w:val="004806D1"/>
    <w:rsid w:val="0048088B"/>
    <w:rsid w:val="00480FAB"/>
    <w:rsid w:val="00481D81"/>
    <w:rsid w:val="00482098"/>
    <w:rsid w:val="00482945"/>
    <w:rsid w:val="00482CF0"/>
    <w:rsid w:val="004841C0"/>
    <w:rsid w:val="0048474E"/>
    <w:rsid w:val="004850D6"/>
    <w:rsid w:val="0048526B"/>
    <w:rsid w:val="00485A7B"/>
    <w:rsid w:val="00487090"/>
    <w:rsid w:val="004878A1"/>
    <w:rsid w:val="004879F6"/>
    <w:rsid w:val="00491BBA"/>
    <w:rsid w:val="00492108"/>
    <w:rsid w:val="004921B5"/>
    <w:rsid w:val="00492352"/>
    <w:rsid w:val="004924DB"/>
    <w:rsid w:val="00492541"/>
    <w:rsid w:val="00493022"/>
    <w:rsid w:val="0049414B"/>
    <w:rsid w:val="00494D63"/>
    <w:rsid w:val="00494E47"/>
    <w:rsid w:val="004957A4"/>
    <w:rsid w:val="004959A0"/>
    <w:rsid w:val="0049618C"/>
    <w:rsid w:val="004977A8"/>
    <w:rsid w:val="004978C7"/>
    <w:rsid w:val="00497B4B"/>
    <w:rsid w:val="00497CCF"/>
    <w:rsid w:val="004A0231"/>
    <w:rsid w:val="004A19D7"/>
    <w:rsid w:val="004A1AE2"/>
    <w:rsid w:val="004A31C8"/>
    <w:rsid w:val="004A3DBB"/>
    <w:rsid w:val="004A3FDD"/>
    <w:rsid w:val="004A4F56"/>
    <w:rsid w:val="004A517E"/>
    <w:rsid w:val="004A55D2"/>
    <w:rsid w:val="004A6568"/>
    <w:rsid w:val="004A6C0E"/>
    <w:rsid w:val="004A6C7E"/>
    <w:rsid w:val="004A6CAF"/>
    <w:rsid w:val="004A7D45"/>
    <w:rsid w:val="004B0778"/>
    <w:rsid w:val="004B12D7"/>
    <w:rsid w:val="004B35D3"/>
    <w:rsid w:val="004B3C95"/>
    <w:rsid w:val="004B3E3C"/>
    <w:rsid w:val="004B5C06"/>
    <w:rsid w:val="004B6F69"/>
    <w:rsid w:val="004B71BF"/>
    <w:rsid w:val="004B72EF"/>
    <w:rsid w:val="004B7AAB"/>
    <w:rsid w:val="004B7AE4"/>
    <w:rsid w:val="004B7C46"/>
    <w:rsid w:val="004C00C6"/>
    <w:rsid w:val="004C01C1"/>
    <w:rsid w:val="004C0772"/>
    <w:rsid w:val="004C0848"/>
    <w:rsid w:val="004C1009"/>
    <w:rsid w:val="004C2944"/>
    <w:rsid w:val="004C2EDC"/>
    <w:rsid w:val="004C30A8"/>
    <w:rsid w:val="004C33FD"/>
    <w:rsid w:val="004C3948"/>
    <w:rsid w:val="004C3B1F"/>
    <w:rsid w:val="004C43D9"/>
    <w:rsid w:val="004C5ADB"/>
    <w:rsid w:val="004C5CE6"/>
    <w:rsid w:val="004C5E1A"/>
    <w:rsid w:val="004C5FF6"/>
    <w:rsid w:val="004C6128"/>
    <w:rsid w:val="004C6606"/>
    <w:rsid w:val="004C725A"/>
    <w:rsid w:val="004D0649"/>
    <w:rsid w:val="004D06B7"/>
    <w:rsid w:val="004D10EB"/>
    <w:rsid w:val="004D1304"/>
    <w:rsid w:val="004D1614"/>
    <w:rsid w:val="004D1EA9"/>
    <w:rsid w:val="004D2BE3"/>
    <w:rsid w:val="004D398F"/>
    <w:rsid w:val="004D4397"/>
    <w:rsid w:val="004D4528"/>
    <w:rsid w:val="004D4CBD"/>
    <w:rsid w:val="004D4DD1"/>
    <w:rsid w:val="004D5664"/>
    <w:rsid w:val="004D5973"/>
    <w:rsid w:val="004D75BF"/>
    <w:rsid w:val="004E005B"/>
    <w:rsid w:val="004E0B3A"/>
    <w:rsid w:val="004E150E"/>
    <w:rsid w:val="004E19CB"/>
    <w:rsid w:val="004E261B"/>
    <w:rsid w:val="004E27CD"/>
    <w:rsid w:val="004E27FB"/>
    <w:rsid w:val="004E2C12"/>
    <w:rsid w:val="004E30D6"/>
    <w:rsid w:val="004E4B00"/>
    <w:rsid w:val="004E4DD8"/>
    <w:rsid w:val="004E5949"/>
    <w:rsid w:val="004E61F9"/>
    <w:rsid w:val="004E6A3A"/>
    <w:rsid w:val="004F0ADD"/>
    <w:rsid w:val="004F100E"/>
    <w:rsid w:val="004F102C"/>
    <w:rsid w:val="004F1B00"/>
    <w:rsid w:val="004F2264"/>
    <w:rsid w:val="004F29A3"/>
    <w:rsid w:val="004F2B44"/>
    <w:rsid w:val="004F2EE5"/>
    <w:rsid w:val="004F316D"/>
    <w:rsid w:val="004F33EC"/>
    <w:rsid w:val="004F397A"/>
    <w:rsid w:val="004F3C68"/>
    <w:rsid w:val="004F44D0"/>
    <w:rsid w:val="004F4CD7"/>
    <w:rsid w:val="004F5D7E"/>
    <w:rsid w:val="004F6758"/>
    <w:rsid w:val="004F7FAC"/>
    <w:rsid w:val="00500A74"/>
    <w:rsid w:val="0050174B"/>
    <w:rsid w:val="00501FB7"/>
    <w:rsid w:val="00502342"/>
    <w:rsid w:val="00502942"/>
    <w:rsid w:val="00503113"/>
    <w:rsid w:val="00503D3B"/>
    <w:rsid w:val="005048D5"/>
    <w:rsid w:val="005075C7"/>
    <w:rsid w:val="00510881"/>
    <w:rsid w:val="00511F3F"/>
    <w:rsid w:val="00512432"/>
    <w:rsid w:val="0051251E"/>
    <w:rsid w:val="005125E6"/>
    <w:rsid w:val="00512683"/>
    <w:rsid w:val="00513539"/>
    <w:rsid w:val="00514410"/>
    <w:rsid w:val="00516154"/>
    <w:rsid w:val="005170A9"/>
    <w:rsid w:val="005171BA"/>
    <w:rsid w:val="00523162"/>
    <w:rsid w:val="0052361C"/>
    <w:rsid w:val="0052442E"/>
    <w:rsid w:val="00524896"/>
    <w:rsid w:val="005250F8"/>
    <w:rsid w:val="005254D9"/>
    <w:rsid w:val="00526242"/>
    <w:rsid w:val="005263A3"/>
    <w:rsid w:val="005273C9"/>
    <w:rsid w:val="0052747A"/>
    <w:rsid w:val="00527583"/>
    <w:rsid w:val="005277E8"/>
    <w:rsid w:val="0053000D"/>
    <w:rsid w:val="00531A69"/>
    <w:rsid w:val="00532FD0"/>
    <w:rsid w:val="00535A4F"/>
    <w:rsid w:val="005362FC"/>
    <w:rsid w:val="0053731D"/>
    <w:rsid w:val="005400E7"/>
    <w:rsid w:val="005408C8"/>
    <w:rsid w:val="005416AA"/>
    <w:rsid w:val="00542759"/>
    <w:rsid w:val="00542782"/>
    <w:rsid w:val="00542E7E"/>
    <w:rsid w:val="0054353E"/>
    <w:rsid w:val="00543D4D"/>
    <w:rsid w:val="005452FF"/>
    <w:rsid w:val="005457C5"/>
    <w:rsid w:val="00546A52"/>
    <w:rsid w:val="0055134B"/>
    <w:rsid w:val="00551BFA"/>
    <w:rsid w:val="00552894"/>
    <w:rsid w:val="00552C31"/>
    <w:rsid w:val="00552E09"/>
    <w:rsid w:val="00552F2C"/>
    <w:rsid w:val="00553906"/>
    <w:rsid w:val="00553F1A"/>
    <w:rsid w:val="00554574"/>
    <w:rsid w:val="00555339"/>
    <w:rsid w:val="0055541D"/>
    <w:rsid w:val="0055550D"/>
    <w:rsid w:val="00555B2F"/>
    <w:rsid w:val="00555DC3"/>
    <w:rsid w:val="00555DF0"/>
    <w:rsid w:val="005561F9"/>
    <w:rsid w:val="0055671E"/>
    <w:rsid w:val="00556A11"/>
    <w:rsid w:val="00556E50"/>
    <w:rsid w:val="00557093"/>
    <w:rsid w:val="00557EE0"/>
    <w:rsid w:val="005603BA"/>
    <w:rsid w:val="00560AE5"/>
    <w:rsid w:val="00561662"/>
    <w:rsid w:val="0056186F"/>
    <w:rsid w:val="0056260A"/>
    <w:rsid w:val="00562D7A"/>
    <w:rsid w:val="00563001"/>
    <w:rsid w:val="0056355D"/>
    <w:rsid w:val="00563579"/>
    <w:rsid w:val="00564513"/>
    <w:rsid w:val="00564837"/>
    <w:rsid w:val="005654F0"/>
    <w:rsid w:val="00565825"/>
    <w:rsid w:val="00565E20"/>
    <w:rsid w:val="0056659E"/>
    <w:rsid w:val="00566BC4"/>
    <w:rsid w:val="00566D99"/>
    <w:rsid w:val="005678A1"/>
    <w:rsid w:val="00570B0A"/>
    <w:rsid w:val="00570C0E"/>
    <w:rsid w:val="0057182A"/>
    <w:rsid w:val="005726B1"/>
    <w:rsid w:val="00572FAB"/>
    <w:rsid w:val="005745BF"/>
    <w:rsid w:val="00574EED"/>
    <w:rsid w:val="00575752"/>
    <w:rsid w:val="00575ED0"/>
    <w:rsid w:val="005761DB"/>
    <w:rsid w:val="005808D1"/>
    <w:rsid w:val="00580CA5"/>
    <w:rsid w:val="0058119C"/>
    <w:rsid w:val="00581458"/>
    <w:rsid w:val="005819E0"/>
    <w:rsid w:val="00581B3A"/>
    <w:rsid w:val="00581FE7"/>
    <w:rsid w:val="0058227C"/>
    <w:rsid w:val="005823B7"/>
    <w:rsid w:val="00582772"/>
    <w:rsid w:val="00583D13"/>
    <w:rsid w:val="0058401F"/>
    <w:rsid w:val="0058445E"/>
    <w:rsid w:val="00584858"/>
    <w:rsid w:val="00584DC4"/>
    <w:rsid w:val="0058562E"/>
    <w:rsid w:val="0058730F"/>
    <w:rsid w:val="00587362"/>
    <w:rsid w:val="005878E3"/>
    <w:rsid w:val="0059143E"/>
    <w:rsid w:val="00591A36"/>
    <w:rsid w:val="005939B6"/>
    <w:rsid w:val="00594002"/>
    <w:rsid w:val="0059450C"/>
    <w:rsid w:val="00594603"/>
    <w:rsid w:val="00594B65"/>
    <w:rsid w:val="00594B98"/>
    <w:rsid w:val="0059595D"/>
    <w:rsid w:val="00595DDA"/>
    <w:rsid w:val="005964E7"/>
    <w:rsid w:val="00596C06"/>
    <w:rsid w:val="00596E9E"/>
    <w:rsid w:val="00596FE1"/>
    <w:rsid w:val="0059744F"/>
    <w:rsid w:val="005977F5"/>
    <w:rsid w:val="00597FD8"/>
    <w:rsid w:val="005A072A"/>
    <w:rsid w:val="005A0CAF"/>
    <w:rsid w:val="005A16EF"/>
    <w:rsid w:val="005A347F"/>
    <w:rsid w:val="005A34CC"/>
    <w:rsid w:val="005A3844"/>
    <w:rsid w:val="005A3FB2"/>
    <w:rsid w:val="005A4549"/>
    <w:rsid w:val="005A4778"/>
    <w:rsid w:val="005A4ADA"/>
    <w:rsid w:val="005A7395"/>
    <w:rsid w:val="005A750F"/>
    <w:rsid w:val="005B00FA"/>
    <w:rsid w:val="005B25AE"/>
    <w:rsid w:val="005B2910"/>
    <w:rsid w:val="005B34BB"/>
    <w:rsid w:val="005B38CF"/>
    <w:rsid w:val="005B787C"/>
    <w:rsid w:val="005C056E"/>
    <w:rsid w:val="005C067F"/>
    <w:rsid w:val="005C1985"/>
    <w:rsid w:val="005C2811"/>
    <w:rsid w:val="005C2AEB"/>
    <w:rsid w:val="005C30BE"/>
    <w:rsid w:val="005C3E0A"/>
    <w:rsid w:val="005C4FF2"/>
    <w:rsid w:val="005C52EB"/>
    <w:rsid w:val="005C64C4"/>
    <w:rsid w:val="005C6563"/>
    <w:rsid w:val="005C66C2"/>
    <w:rsid w:val="005C6BC1"/>
    <w:rsid w:val="005C724E"/>
    <w:rsid w:val="005C7A5A"/>
    <w:rsid w:val="005D02F2"/>
    <w:rsid w:val="005D0D39"/>
    <w:rsid w:val="005D2794"/>
    <w:rsid w:val="005D2C67"/>
    <w:rsid w:val="005D2D80"/>
    <w:rsid w:val="005D4C15"/>
    <w:rsid w:val="005D5B7E"/>
    <w:rsid w:val="005D69A9"/>
    <w:rsid w:val="005E228B"/>
    <w:rsid w:val="005E2C04"/>
    <w:rsid w:val="005E32EF"/>
    <w:rsid w:val="005E4A75"/>
    <w:rsid w:val="005E5078"/>
    <w:rsid w:val="005E59D4"/>
    <w:rsid w:val="005E5B52"/>
    <w:rsid w:val="005E5CE5"/>
    <w:rsid w:val="005E737C"/>
    <w:rsid w:val="005F02C2"/>
    <w:rsid w:val="005F1BB2"/>
    <w:rsid w:val="005F3C57"/>
    <w:rsid w:val="005F48AB"/>
    <w:rsid w:val="005F4F35"/>
    <w:rsid w:val="005F5001"/>
    <w:rsid w:val="005F55DC"/>
    <w:rsid w:val="005F5792"/>
    <w:rsid w:val="005F66E9"/>
    <w:rsid w:val="005F7493"/>
    <w:rsid w:val="005F7A3B"/>
    <w:rsid w:val="00600EED"/>
    <w:rsid w:val="00601BA1"/>
    <w:rsid w:val="00601E66"/>
    <w:rsid w:val="006033E3"/>
    <w:rsid w:val="00603D75"/>
    <w:rsid w:val="00603FF9"/>
    <w:rsid w:val="00604EE6"/>
    <w:rsid w:val="006061D8"/>
    <w:rsid w:val="00607B1A"/>
    <w:rsid w:val="00607D13"/>
    <w:rsid w:val="00607F2B"/>
    <w:rsid w:val="006111DC"/>
    <w:rsid w:val="006115AA"/>
    <w:rsid w:val="00611636"/>
    <w:rsid w:val="00611E34"/>
    <w:rsid w:val="0061229A"/>
    <w:rsid w:val="0061247C"/>
    <w:rsid w:val="00612AAB"/>
    <w:rsid w:val="00613748"/>
    <w:rsid w:val="00613D15"/>
    <w:rsid w:val="0061445B"/>
    <w:rsid w:val="006148A6"/>
    <w:rsid w:val="00614C63"/>
    <w:rsid w:val="0061591F"/>
    <w:rsid w:val="00615B79"/>
    <w:rsid w:val="00616C66"/>
    <w:rsid w:val="006170FF"/>
    <w:rsid w:val="00617777"/>
    <w:rsid w:val="006178F8"/>
    <w:rsid w:val="00617F37"/>
    <w:rsid w:val="00617F67"/>
    <w:rsid w:val="006206B6"/>
    <w:rsid w:val="00620DF4"/>
    <w:rsid w:val="0062116F"/>
    <w:rsid w:val="00621544"/>
    <w:rsid w:val="00621714"/>
    <w:rsid w:val="00621773"/>
    <w:rsid w:val="006227B2"/>
    <w:rsid w:val="00623D01"/>
    <w:rsid w:val="00624451"/>
    <w:rsid w:val="00624EB3"/>
    <w:rsid w:val="0062504F"/>
    <w:rsid w:val="00625132"/>
    <w:rsid w:val="00626117"/>
    <w:rsid w:val="00626A00"/>
    <w:rsid w:val="00626D73"/>
    <w:rsid w:val="006308FB"/>
    <w:rsid w:val="00633547"/>
    <w:rsid w:val="0063463E"/>
    <w:rsid w:val="006353C0"/>
    <w:rsid w:val="00635D12"/>
    <w:rsid w:val="00635F7B"/>
    <w:rsid w:val="00641964"/>
    <w:rsid w:val="00642615"/>
    <w:rsid w:val="00643D11"/>
    <w:rsid w:val="00643F65"/>
    <w:rsid w:val="00644248"/>
    <w:rsid w:val="00644C99"/>
    <w:rsid w:val="006460B1"/>
    <w:rsid w:val="006467E3"/>
    <w:rsid w:val="0064729B"/>
    <w:rsid w:val="00647990"/>
    <w:rsid w:val="006500E3"/>
    <w:rsid w:val="006517EB"/>
    <w:rsid w:val="00651BCB"/>
    <w:rsid w:val="006527FA"/>
    <w:rsid w:val="0065388C"/>
    <w:rsid w:val="00654659"/>
    <w:rsid w:val="006547F2"/>
    <w:rsid w:val="006549BB"/>
    <w:rsid w:val="00655C13"/>
    <w:rsid w:val="00655D2D"/>
    <w:rsid w:val="00657878"/>
    <w:rsid w:val="00657E56"/>
    <w:rsid w:val="00661B26"/>
    <w:rsid w:val="00661DAA"/>
    <w:rsid w:val="00661E0F"/>
    <w:rsid w:val="00662625"/>
    <w:rsid w:val="006637A7"/>
    <w:rsid w:val="00664483"/>
    <w:rsid w:val="0066470D"/>
    <w:rsid w:val="00665011"/>
    <w:rsid w:val="00665671"/>
    <w:rsid w:val="00665BF9"/>
    <w:rsid w:val="00665C92"/>
    <w:rsid w:val="00666FD0"/>
    <w:rsid w:val="00667A85"/>
    <w:rsid w:val="006700AF"/>
    <w:rsid w:val="00670327"/>
    <w:rsid w:val="00670468"/>
    <w:rsid w:val="006710A0"/>
    <w:rsid w:val="0067111B"/>
    <w:rsid w:val="00671224"/>
    <w:rsid w:val="0067188F"/>
    <w:rsid w:val="00671F37"/>
    <w:rsid w:val="00672909"/>
    <w:rsid w:val="00674580"/>
    <w:rsid w:val="006746AF"/>
    <w:rsid w:val="00674CE3"/>
    <w:rsid w:val="006753A7"/>
    <w:rsid w:val="0067651C"/>
    <w:rsid w:val="00677AFF"/>
    <w:rsid w:val="00677EDD"/>
    <w:rsid w:val="00680462"/>
    <w:rsid w:val="00682031"/>
    <w:rsid w:val="006820BE"/>
    <w:rsid w:val="0068216E"/>
    <w:rsid w:val="0068227B"/>
    <w:rsid w:val="0068298E"/>
    <w:rsid w:val="00682B9C"/>
    <w:rsid w:val="00682C94"/>
    <w:rsid w:val="00683351"/>
    <w:rsid w:val="00683636"/>
    <w:rsid w:val="00683950"/>
    <w:rsid w:val="006845D7"/>
    <w:rsid w:val="00686150"/>
    <w:rsid w:val="00686DEE"/>
    <w:rsid w:val="00690135"/>
    <w:rsid w:val="00690A33"/>
    <w:rsid w:val="00692563"/>
    <w:rsid w:val="00692A43"/>
    <w:rsid w:val="00693605"/>
    <w:rsid w:val="00693D6F"/>
    <w:rsid w:val="00693F4F"/>
    <w:rsid w:val="00693FF2"/>
    <w:rsid w:val="006946EF"/>
    <w:rsid w:val="006949E1"/>
    <w:rsid w:val="00695978"/>
    <w:rsid w:val="006959B3"/>
    <w:rsid w:val="00696BB2"/>
    <w:rsid w:val="00696C0E"/>
    <w:rsid w:val="00697C03"/>
    <w:rsid w:val="006A052E"/>
    <w:rsid w:val="006A0F2E"/>
    <w:rsid w:val="006A1123"/>
    <w:rsid w:val="006A2872"/>
    <w:rsid w:val="006A28E3"/>
    <w:rsid w:val="006A2976"/>
    <w:rsid w:val="006A2FC2"/>
    <w:rsid w:val="006A43BC"/>
    <w:rsid w:val="006A5AA9"/>
    <w:rsid w:val="006A5C37"/>
    <w:rsid w:val="006A7A36"/>
    <w:rsid w:val="006B0804"/>
    <w:rsid w:val="006B0D6F"/>
    <w:rsid w:val="006B1C84"/>
    <w:rsid w:val="006B3538"/>
    <w:rsid w:val="006B4B58"/>
    <w:rsid w:val="006B5005"/>
    <w:rsid w:val="006C07C0"/>
    <w:rsid w:val="006C080D"/>
    <w:rsid w:val="006C0EBD"/>
    <w:rsid w:val="006C12B4"/>
    <w:rsid w:val="006C2220"/>
    <w:rsid w:val="006C3886"/>
    <w:rsid w:val="006C39AB"/>
    <w:rsid w:val="006C3DE9"/>
    <w:rsid w:val="006C3DED"/>
    <w:rsid w:val="006C4232"/>
    <w:rsid w:val="006C5D4C"/>
    <w:rsid w:val="006C664B"/>
    <w:rsid w:val="006C6794"/>
    <w:rsid w:val="006C68C9"/>
    <w:rsid w:val="006C7238"/>
    <w:rsid w:val="006C7535"/>
    <w:rsid w:val="006C7F81"/>
    <w:rsid w:val="006C7FE2"/>
    <w:rsid w:val="006D04EE"/>
    <w:rsid w:val="006D087D"/>
    <w:rsid w:val="006D25B1"/>
    <w:rsid w:val="006D2DCF"/>
    <w:rsid w:val="006D3D7A"/>
    <w:rsid w:val="006D4F92"/>
    <w:rsid w:val="006D5032"/>
    <w:rsid w:val="006D543B"/>
    <w:rsid w:val="006D58A6"/>
    <w:rsid w:val="006D681D"/>
    <w:rsid w:val="006E0323"/>
    <w:rsid w:val="006E066C"/>
    <w:rsid w:val="006E0F00"/>
    <w:rsid w:val="006E132C"/>
    <w:rsid w:val="006E13D9"/>
    <w:rsid w:val="006E15D4"/>
    <w:rsid w:val="006E182F"/>
    <w:rsid w:val="006E28E3"/>
    <w:rsid w:val="006E4FEB"/>
    <w:rsid w:val="006E51AD"/>
    <w:rsid w:val="006E5846"/>
    <w:rsid w:val="006E596C"/>
    <w:rsid w:val="006E596F"/>
    <w:rsid w:val="006E5D0E"/>
    <w:rsid w:val="006E6200"/>
    <w:rsid w:val="006E6557"/>
    <w:rsid w:val="006E6D2E"/>
    <w:rsid w:val="006E6EC4"/>
    <w:rsid w:val="006E7BD6"/>
    <w:rsid w:val="006E7D2B"/>
    <w:rsid w:val="006E7E98"/>
    <w:rsid w:val="006F0216"/>
    <w:rsid w:val="006F0C1A"/>
    <w:rsid w:val="006F106F"/>
    <w:rsid w:val="006F163A"/>
    <w:rsid w:val="006F1F22"/>
    <w:rsid w:val="006F29E4"/>
    <w:rsid w:val="006F34DE"/>
    <w:rsid w:val="006F387B"/>
    <w:rsid w:val="006F51C1"/>
    <w:rsid w:val="006F59E9"/>
    <w:rsid w:val="006F5A33"/>
    <w:rsid w:val="006F6552"/>
    <w:rsid w:val="006F6B99"/>
    <w:rsid w:val="006F7857"/>
    <w:rsid w:val="0070016E"/>
    <w:rsid w:val="00701C2A"/>
    <w:rsid w:val="00703BBF"/>
    <w:rsid w:val="00703D0C"/>
    <w:rsid w:val="007046AC"/>
    <w:rsid w:val="007049EB"/>
    <w:rsid w:val="00704B31"/>
    <w:rsid w:val="00704E42"/>
    <w:rsid w:val="007056F1"/>
    <w:rsid w:val="00705D7A"/>
    <w:rsid w:val="0070793F"/>
    <w:rsid w:val="007103E0"/>
    <w:rsid w:val="007106D5"/>
    <w:rsid w:val="00711206"/>
    <w:rsid w:val="00711B9B"/>
    <w:rsid w:val="00711C28"/>
    <w:rsid w:val="00712611"/>
    <w:rsid w:val="00712E5A"/>
    <w:rsid w:val="0071351B"/>
    <w:rsid w:val="0071352F"/>
    <w:rsid w:val="007136E4"/>
    <w:rsid w:val="00713A30"/>
    <w:rsid w:val="00715DCA"/>
    <w:rsid w:val="00715FEA"/>
    <w:rsid w:val="00716BDC"/>
    <w:rsid w:val="00716F00"/>
    <w:rsid w:val="00717A35"/>
    <w:rsid w:val="00720D0D"/>
    <w:rsid w:val="00721062"/>
    <w:rsid w:val="00721652"/>
    <w:rsid w:val="00721DA9"/>
    <w:rsid w:val="00724135"/>
    <w:rsid w:val="00724211"/>
    <w:rsid w:val="00724498"/>
    <w:rsid w:val="00724736"/>
    <w:rsid w:val="00725659"/>
    <w:rsid w:val="00726B72"/>
    <w:rsid w:val="00726CF8"/>
    <w:rsid w:val="007278CC"/>
    <w:rsid w:val="007302FD"/>
    <w:rsid w:val="00731270"/>
    <w:rsid w:val="00731BB6"/>
    <w:rsid w:val="0073203E"/>
    <w:rsid w:val="00732ECE"/>
    <w:rsid w:val="00733C5F"/>
    <w:rsid w:val="00734BFA"/>
    <w:rsid w:val="00735422"/>
    <w:rsid w:val="007358B0"/>
    <w:rsid w:val="0073764D"/>
    <w:rsid w:val="007404B2"/>
    <w:rsid w:val="007405D2"/>
    <w:rsid w:val="00740F17"/>
    <w:rsid w:val="0074197F"/>
    <w:rsid w:val="0074201F"/>
    <w:rsid w:val="007429F7"/>
    <w:rsid w:val="00742DB8"/>
    <w:rsid w:val="00743DC0"/>
    <w:rsid w:val="00744B3B"/>
    <w:rsid w:val="00744FA1"/>
    <w:rsid w:val="00745501"/>
    <w:rsid w:val="00745746"/>
    <w:rsid w:val="00745AFB"/>
    <w:rsid w:val="007461A2"/>
    <w:rsid w:val="00746C4C"/>
    <w:rsid w:val="00746F17"/>
    <w:rsid w:val="007478A7"/>
    <w:rsid w:val="00750C8E"/>
    <w:rsid w:val="0075125A"/>
    <w:rsid w:val="00751662"/>
    <w:rsid w:val="00752494"/>
    <w:rsid w:val="00752A7F"/>
    <w:rsid w:val="0075324D"/>
    <w:rsid w:val="00753FD1"/>
    <w:rsid w:val="007544B2"/>
    <w:rsid w:val="00754BBF"/>
    <w:rsid w:val="00754DD4"/>
    <w:rsid w:val="007554F9"/>
    <w:rsid w:val="00755C85"/>
    <w:rsid w:val="00756B79"/>
    <w:rsid w:val="007570FA"/>
    <w:rsid w:val="00757193"/>
    <w:rsid w:val="00757F70"/>
    <w:rsid w:val="00761C47"/>
    <w:rsid w:val="0076241A"/>
    <w:rsid w:val="007632AD"/>
    <w:rsid w:val="007633C9"/>
    <w:rsid w:val="007635B1"/>
    <w:rsid w:val="007642BD"/>
    <w:rsid w:val="00766CA1"/>
    <w:rsid w:val="007676E1"/>
    <w:rsid w:val="00767BBC"/>
    <w:rsid w:val="00767F87"/>
    <w:rsid w:val="00767F95"/>
    <w:rsid w:val="007702F1"/>
    <w:rsid w:val="00770DEE"/>
    <w:rsid w:val="00770EF4"/>
    <w:rsid w:val="00770F8A"/>
    <w:rsid w:val="007710D9"/>
    <w:rsid w:val="007720C4"/>
    <w:rsid w:val="007733A1"/>
    <w:rsid w:val="0077506A"/>
    <w:rsid w:val="007753F0"/>
    <w:rsid w:val="0077593B"/>
    <w:rsid w:val="0077626B"/>
    <w:rsid w:val="007764C7"/>
    <w:rsid w:val="007764F4"/>
    <w:rsid w:val="007766D8"/>
    <w:rsid w:val="007768D7"/>
    <w:rsid w:val="00777629"/>
    <w:rsid w:val="00777AD1"/>
    <w:rsid w:val="0078043C"/>
    <w:rsid w:val="0078087D"/>
    <w:rsid w:val="00781314"/>
    <w:rsid w:val="0078155D"/>
    <w:rsid w:val="007816D2"/>
    <w:rsid w:val="00782398"/>
    <w:rsid w:val="0078243E"/>
    <w:rsid w:val="007828A6"/>
    <w:rsid w:val="00783AE0"/>
    <w:rsid w:val="00783D5A"/>
    <w:rsid w:val="007849A9"/>
    <w:rsid w:val="00785875"/>
    <w:rsid w:val="007866FC"/>
    <w:rsid w:val="00786E1B"/>
    <w:rsid w:val="00786F62"/>
    <w:rsid w:val="00790799"/>
    <w:rsid w:val="0079169D"/>
    <w:rsid w:val="007919A4"/>
    <w:rsid w:val="007921F5"/>
    <w:rsid w:val="00792E35"/>
    <w:rsid w:val="00793E71"/>
    <w:rsid w:val="0079629D"/>
    <w:rsid w:val="00796544"/>
    <w:rsid w:val="007968A7"/>
    <w:rsid w:val="00796DF7"/>
    <w:rsid w:val="00797011"/>
    <w:rsid w:val="00797EC5"/>
    <w:rsid w:val="007A11D0"/>
    <w:rsid w:val="007A194A"/>
    <w:rsid w:val="007A1B2D"/>
    <w:rsid w:val="007A2D21"/>
    <w:rsid w:val="007A3868"/>
    <w:rsid w:val="007A5AB1"/>
    <w:rsid w:val="007A6F61"/>
    <w:rsid w:val="007A7459"/>
    <w:rsid w:val="007A7D8E"/>
    <w:rsid w:val="007B0E6D"/>
    <w:rsid w:val="007B0F09"/>
    <w:rsid w:val="007B102E"/>
    <w:rsid w:val="007B1305"/>
    <w:rsid w:val="007B2044"/>
    <w:rsid w:val="007B3923"/>
    <w:rsid w:val="007B46D4"/>
    <w:rsid w:val="007B64A7"/>
    <w:rsid w:val="007B6AEE"/>
    <w:rsid w:val="007B6C06"/>
    <w:rsid w:val="007B6F08"/>
    <w:rsid w:val="007B7577"/>
    <w:rsid w:val="007B772F"/>
    <w:rsid w:val="007B776F"/>
    <w:rsid w:val="007B7BF9"/>
    <w:rsid w:val="007B7CAF"/>
    <w:rsid w:val="007B7F4D"/>
    <w:rsid w:val="007C0ABB"/>
    <w:rsid w:val="007C104B"/>
    <w:rsid w:val="007C2911"/>
    <w:rsid w:val="007C31D0"/>
    <w:rsid w:val="007C3690"/>
    <w:rsid w:val="007C379B"/>
    <w:rsid w:val="007C59B8"/>
    <w:rsid w:val="007C5B90"/>
    <w:rsid w:val="007C601B"/>
    <w:rsid w:val="007C6330"/>
    <w:rsid w:val="007C7AA0"/>
    <w:rsid w:val="007D04EB"/>
    <w:rsid w:val="007D0983"/>
    <w:rsid w:val="007D0A61"/>
    <w:rsid w:val="007D2264"/>
    <w:rsid w:val="007D4B3C"/>
    <w:rsid w:val="007D4DD0"/>
    <w:rsid w:val="007D6741"/>
    <w:rsid w:val="007E02BB"/>
    <w:rsid w:val="007E0C17"/>
    <w:rsid w:val="007E0C3B"/>
    <w:rsid w:val="007E36E6"/>
    <w:rsid w:val="007E42F5"/>
    <w:rsid w:val="007E4373"/>
    <w:rsid w:val="007E5251"/>
    <w:rsid w:val="007E60DA"/>
    <w:rsid w:val="007E683C"/>
    <w:rsid w:val="007E7D92"/>
    <w:rsid w:val="007F0379"/>
    <w:rsid w:val="007F10C9"/>
    <w:rsid w:val="007F1318"/>
    <w:rsid w:val="007F17CD"/>
    <w:rsid w:val="007F2826"/>
    <w:rsid w:val="007F2B0B"/>
    <w:rsid w:val="007F2C29"/>
    <w:rsid w:val="007F30FA"/>
    <w:rsid w:val="007F33BE"/>
    <w:rsid w:val="007F4410"/>
    <w:rsid w:val="007F487D"/>
    <w:rsid w:val="007F4B1D"/>
    <w:rsid w:val="007F4CFB"/>
    <w:rsid w:val="007F515D"/>
    <w:rsid w:val="007F5D2E"/>
    <w:rsid w:val="007F6800"/>
    <w:rsid w:val="007F77F0"/>
    <w:rsid w:val="007F77F2"/>
    <w:rsid w:val="00800640"/>
    <w:rsid w:val="008009D6"/>
    <w:rsid w:val="00801AA4"/>
    <w:rsid w:val="00803AE5"/>
    <w:rsid w:val="00804BB7"/>
    <w:rsid w:val="00804C59"/>
    <w:rsid w:val="00805C03"/>
    <w:rsid w:val="008060B8"/>
    <w:rsid w:val="00806817"/>
    <w:rsid w:val="008077CD"/>
    <w:rsid w:val="00807FCD"/>
    <w:rsid w:val="00810322"/>
    <w:rsid w:val="00811A5C"/>
    <w:rsid w:val="00811F03"/>
    <w:rsid w:val="008120C1"/>
    <w:rsid w:val="0081250E"/>
    <w:rsid w:val="00812751"/>
    <w:rsid w:val="00813625"/>
    <w:rsid w:val="008141EC"/>
    <w:rsid w:val="00814454"/>
    <w:rsid w:val="0081487E"/>
    <w:rsid w:val="008148E2"/>
    <w:rsid w:val="00814967"/>
    <w:rsid w:val="00815817"/>
    <w:rsid w:val="00815A90"/>
    <w:rsid w:val="00815BC9"/>
    <w:rsid w:val="00816B63"/>
    <w:rsid w:val="00816E91"/>
    <w:rsid w:val="00817CC5"/>
    <w:rsid w:val="0082031A"/>
    <w:rsid w:val="00820851"/>
    <w:rsid w:val="00820E64"/>
    <w:rsid w:val="00822077"/>
    <w:rsid w:val="008223C1"/>
    <w:rsid w:val="00823064"/>
    <w:rsid w:val="00823412"/>
    <w:rsid w:val="00823773"/>
    <w:rsid w:val="008238F9"/>
    <w:rsid w:val="00824411"/>
    <w:rsid w:val="008246CF"/>
    <w:rsid w:val="00825468"/>
    <w:rsid w:val="00825BB3"/>
    <w:rsid w:val="008261A0"/>
    <w:rsid w:val="00830155"/>
    <w:rsid w:val="008306C7"/>
    <w:rsid w:val="0083091E"/>
    <w:rsid w:val="00831D21"/>
    <w:rsid w:val="00832BD6"/>
    <w:rsid w:val="0083376F"/>
    <w:rsid w:val="00833D99"/>
    <w:rsid w:val="008342FD"/>
    <w:rsid w:val="0083454A"/>
    <w:rsid w:val="00834FF6"/>
    <w:rsid w:val="00835D93"/>
    <w:rsid w:val="00836CBD"/>
    <w:rsid w:val="00836D1A"/>
    <w:rsid w:val="008376F1"/>
    <w:rsid w:val="00837B48"/>
    <w:rsid w:val="00840B16"/>
    <w:rsid w:val="00840BB7"/>
    <w:rsid w:val="00841124"/>
    <w:rsid w:val="00842DEB"/>
    <w:rsid w:val="008458AD"/>
    <w:rsid w:val="00846754"/>
    <w:rsid w:val="0084677E"/>
    <w:rsid w:val="00846959"/>
    <w:rsid w:val="00846B50"/>
    <w:rsid w:val="00846FA8"/>
    <w:rsid w:val="0084770A"/>
    <w:rsid w:val="00847D62"/>
    <w:rsid w:val="00847DD2"/>
    <w:rsid w:val="008506AA"/>
    <w:rsid w:val="00850A29"/>
    <w:rsid w:val="00850A3D"/>
    <w:rsid w:val="0085181F"/>
    <w:rsid w:val="00851851"/>
    <w:rsid w:val="00851877"/>
    <w:rsid w:val="00852597"/>
    <w:rsid w:val="00853EDF"/>
    <w:rsid w:val="008540A2"/>
    <w:rsid w:val="008540CA"/>
    <w:rsid w:val="008540F2"/>
    <w:rsid w:val="00854647"/>
    <w:rsid w:val="00856693"/>
    <w:rsid w:val="008603AB"/>
    <w:rsid w:val="008606DE"/>
    <w:rsid w:val="00860DFB"/>
    <w:rsid w:val="0086191B"/>
    <w:rsid w:val="00862682"/>
    <w:rsid w:val="00862AFF"/>
    <w:rsid w:val="00862B7A"/>
    <w:rsid w:val="00863488"/>
    <w:rsid w:val="00863D8B"/>
    <w:rsid w:val="008647B1"/>
    <w:rsid w:val="00864E49"/>
    <w:rsid w:val="0086517A"/>
    <w:rsid w:val="00865E9F"/>
    <w:rsid w:val="00865F3A"/>
    <w:rsid w:val="00867C24"/>
    <w:rsid w:val="008718A0"/>
    <w:rsid w:val="00872198"/>
    <w:rsid w:val="00872AC6"/>
    <w:rsid w:val="0087359B"/>
    <w:rsid w:val="00874406"/>
    <w:rsid w:val="00874807"/>
    <w:rsid w:val="008754AA"/>
    <w:rsid w:val="00875A2A"/>
    <w:rsid w:val="00875B19"/>
    <w:rsid w:val="00875BE3"/>
    <w:rsid w:val="00876607"/>
    <w:rsid w:val="008767AE"/>
    <w:rsid w:val="00877071"/>
    <w:rsid w:val="008774A2"/>
    <w:rsid w:val="00880384"/>
    <w:rsid w:val="00881ED7"/>
    <w:rsid w:val="008821E1"/>
    <w:rsid w:val="00882CC7"/>
    <w:rsid w:val="00882FA7"/>
    <w:rsid w:val="00883A18"/>
    <w:rsid w:val="008841D5"/>
    <w:rsid w:val="0088420A"/>
    <w:rsid w:val="00885043"/>
    <w:rsid w:val="00885D6C"/>
    <w:rsid w:val="00885DF5"/>
    <w:rsid w:val="008864BB"/>
    <w:rsid w:val="00887223"/>
    <w:rsid w:val="0088774F"/>
    <w:rsid w:val="00890C1E"/>
    <w:rsid w:val="0089149E"/>
    <w:rsid w:val="0089184F"/>
    <w:rsid w:val="00891AD5"/>
    <w:rsid w:val="008926D6"/>
    <w:rsid w:val="00892700"/>
    <w:rsid w:val="008928A9"/>
    <w:rsid w:val="0089315F"/>
    <w:rsid w:val="00893D2E"/>
    <w:rsid w:val="00894047"/>
    <w:rsid w:val="00894ED9"/>
    <w:rsid w:val="00895E31"/>
    <w:rsid w:val="00896315"/>
    <w:rsid w:val="00896D15"/>
    <w:rsid w:val="008A00D1"/>
    <w:rsid w:val="008A1222"/>
    <w:rsid w:val="008A188A"/>
    <w:rsid w:val="008A1B01"/>
    <w:rsid w:val="008A1E31"/>
    <w:rsid w:val="008A20E8"/>
    <w:rsid w:val="008A21F2"/>
    <w:rsid w:val="008A227E"/>
    <w:rsid w:val="008A2730"/>
    <w:rsid w:val="008A29EE"/>
    <w:rsid w:val="008A3BA7"/>
    <w:rsid w:val="008A4045"/>
    <w:rsid w:val="008A626F"/>
    <w:rsid w:val="008A7018"/>
    <w:rsid w:val="008A750A"/>
    <w:rsid w:val="008A7B2F"/>
    <w:rsid w:val="008A7EC0"/>
    <w:rsid w:val="008A7F8C"/>
    <w:rsid w:val="008B3FE9"/>
    <w:rsid w:val="008B4C71"/>
    <w:rsid w:val="008B5CC4"/>
    <w:rsid w:val="008B62B6"/>
    <w:rsid w:val="008B781C"/>
    <w:rsid w:val="008B7A10"/>
    <w:rsid w:val="008C05CA"/>
    <w:rsid w:val="008C097E"/>
    <w:rsid w:val="008C1160"/>
    <w:rsid w:val="008C21B4"/>
    <w:rsid w:val="008C233A"/>
    <w:rsid w:val="008C2B17"/>
    <w:rsid w:val="008C310A"/>
    <w:rsid w:val="008C3437"/>
    <w:rsid w:val="008C3821"/>
    <w:rsid w:val="008C38A0"/>
    <w:rsid w:val="008C505F"/>
    <w:rsid w:val="008C6AB7"/>
    <w:rsid w:val="008C6B04"/>
    <w:rsid w:val="008C6F56"/>
    <w:rsid w:val="008D0F25"/>
    <w:rsid w:val="008D3123"/>
    <w:rsid w:val="008D6297"/>
    <w:rsid w:val="008D6454"/>
    <w:rsid w:val="008D758D"/>
    <w:rsid w:val="008D7E34"/>
    <w:rsid w:val="008E103F"/>
    <w:rsid w:val="008E173B"/>
    <w:rsid w:val="008E2C97"/>
    <w:rsid w:val="008E3278"/>
    <w:rsid w:val="008E34EC"/>
    <w:rsid w:val="008E37E4"/>
    <w:rsid w:val="008E3B06"/>
    <w:rsid w:val="008E44A5"/>
    <w:rsid w:val="008E53AD"/>
    <w:rsid w:val="008E5EE9"/>
    <w:rsid w:val="008E5FFC"/>
    <w:rsid w:val="008E7EEA"/>
    <w:rsid w:val="008F0CDB"/>
    <w:rsid w:val="008F1331"/>
    <w:rsid w:val="008F17D8"/>
    <w:rsid w:val="008F22AC"/>
    <w:rsid w:val="008F232E"/>
    <w:rsid w:val="008F2780"/>
    <w:rsid w:val="008F278C"/>
    <w:rsid w:val="008F375D"/>
    <w:rsid w:val="008F4905"/>
    <w:rsid w:val="008F540A"/>
    <w:rsid w:val="008F65EB"/>
    <w:rsid w:val="008F6B41"/>
    <w:rsid w:val="008F72B2"/>
    <w:rsid w:val="008F79A0"/>
    <w:rsid w:val="008F7BBA"/>
    <w:rsid w:val="009003BA"/>
    <w:rsid w:val="009007BD"/>
    <w:rsid w:val="00902097"/>
    <w:rsid w:val="0090228C"/>
    <w:rsid w:val="009024F9"/>
    <w:rsid w:val="00902C54"/>
    <w:rsid w:val="00903985"/>
    <w:rsid w:val="00903DC6"/>
    <w:rsid w:val="00904529"/>
    <w:rsid w:val="009049E8"/>
    <w:rsid w:val="0090597E"/>
    <w:rsid w:val="00905D38"/>
    <w:rsid w:val="00906448"/>
    <w:rsid w:val="009068FE"/>
    <w:rsid w:val="00907393"/>
    <w:rsid w:val="009105D4"/>
    <w:rsid w:val="00910B9F"/>
    <w:rsid w:val="00911344"/>
    <w:rsid w:val="00911FD3"/>
    <w:rsid w:val="00912ECD"/>
    <w:rsid w:val="00912F5E"/>
    <w:rsid w:val="00913025"/>
    <w:rsid w:val="00914028"/>
    <w:rsid w:val="00915748"/>
    <w:rsid w:val="00915E2B"/>
    <w:rsid w:val="00916622"/>
    <w:rsid w:val="00917D56"/>
    <w:rsid w:val="0092029C"/>
    <w:rsid w:val="00920FD9"/>
    <w:rsid w:val="00922267"/>
    <w:rsid w:val="009227F9"/>
    <w:rsid w:val="00923706"/>
    <w:rsid w:val="00923BF2"/>
    <w:rsid w:val="00924147"/>
    <w:rsid w:val="00924E18"/>
    <w:rsid w:val="0093195E"/>
    <w:rsid w:val="00932272"/>
    <w:rsid w:val="00934411"/>
    <w:rsid w:val="0093448E"/>
    <w:rsid w:val="00934A79"/>
    <w:rsid w:val="00934D3E"/>
    <w:rsid w:val="00935060"/>
    <w:rsid w:val="00935738"/>
    <w:rsid w:val="00935D47"/>
    <w:rsid w:val="00936066"/>
    <w:rsid w:val="00936F0E"/>
    <w:rsid w:val="00937110"/>
    <w:rsid w:val="00937222"/>
    <w:rsid w:val="009376EC"/>
    <w:rsid w:val="009404F1"/>
    <w:rsid w:val="00942098"/>
    <w:rsid w:val="009450ED"/>
    <w:rsid w:val="00945FB7"/>
    <w:rsid w:val="009476DC"/>
    <w:rsid w:val="00947B68"/>
    <w:rsid w:val="00947F5B"/>
    <w:rsid w:val="009508F1"/>
    <w:rsid w:val="00951346"/>
    <w:rsid w:val="0095138A"/>
    <w:rsid w:val="00951C1F"/>
    <w:rsid w:val="00951DF5"/>
    <w:rsid w:val="00952E73"/>
    <w:rsid w:val="00952EB7"/>
    <w:rsid w:val="009536C6"/>
    <w:rsid w:val="009543AA"/>
    <w:rsid w:val="0095567E"/>
    <w:rsid w:val="00955B57"/>
    <w:rsid w:val="0095641A"/>
    <w:rsid w:val="00956635"/>
    <w:rsid w:val="0095691D"/>
    <w:rsid w:val="00956D28"/>
    <w:rsid w:val="00957A9D"/>
    <w:rsid w:val="009603AE"/>
    <w:rsid w:val="00960541"/>
    <w:rsid w:val="00960778"/>
    <w:rsid w:val="0096083B"/>
    <w:rsid w:val="00960D45"/>
    <w:rsid w:val="00960EB7"/>
    <w:rsid w:val="00961872"/>
    <w:rsid w:val="00961EA6"/>
    <w:rsid w:val="009620AF"/>
    <w:rsid w:val="00962677"/>
    <w:rsid w:val="00963D44"/>
    <w:rsid w:val="00963DFF"/>
    <w:rsid w:val="009664D7"/>
    <w:rsid w:val="00966BAF"/>
    <w:rsid w:val="0097022B"/>
    <w:rsid w:val="009703C4"/>
    <w:rsid w:val="009704C7"/>
    <w:rsid w:val="00970B62"/>
    <w:rsid w:val="00971D21"/>
    <w:rsid w:val="00972DF6"/>
    <w:rsid w:val="00973224"/>
    <w:rsid w:val="00973633"/>
    <w:rsid w:val="00973FFC"/>
    <w:rsid w:val="00974446"/>
    <w:rsid w:val="00975694"/>
    <w:rsid w:val="009766CD"/>
    <w:rsid w:val="009768EA"/>
    <w:rsid w:val="00976DB9"/>
    <w:rsid w:val="009770D7"/>
    <w:rsid w:val="009776FC"/>
    <w:rsid w:val="00981C85"/>
    <w:rsid w:val="00984261"/>
    <w:rsid w:val="00984549"/>
    <w:rsid w:val="00984E49"/>
    <w:rsid w:val="00985179"/>
    <w:rsid w:val="0098545F"/>
    <w:rsid w:val="00985550"/>
    <w:rsid w:val="00985944"/>
    <w:rsid w:val="00985DDC"/>
    <w:rsid w:val="009870CF"/>
    <w:rsid w:val="009871B9"/>
    <w:rsid w:val="009873EE"/>
    <w:rsid w:val="00987B50"/>
    <w:rsid w:val="0099108E"/>
    <w:rsid w:val="0099191E"/>
    <w:rsid w:val="00992CA5"/>
    <w:rsid w:val="0099306F"/>
    <w:rsid w:val="00993D18"/>
    <w:rsid w:val="0099417D"/>
    <w:rsid w:val="009950D0"/>
    <w:rsid w:val="00995D28"/>
    <w:rsid w:val="009A0DB2"/>
    <w:rsid w:val="009A1584"/>
    <w:rsid w:val="009A5F4F"/>
    <w:rsid w:val="009A608C"/>
    <w:rsid w:val="009A6474"/>
    <w:rsid w:val="009A6BCF"/>
    <w:rsid w:val="009A7473"/>
    <w:rsid w:val="009B0C6C"/>
    <w:rsid w:val="009B36FB"/>
    <w:rsid w:val="009B3B3D"/>
    <w:rsid w:val="009B4178"/>
    <w:rsid w:val="009B4548"/>
    <w:rsid w:val="009B58F0"/>
    <w:rsid w:val="009B6AE6"/>
    <w:rsid w:val="009C0123"/>
    <w:rsid w:val="009C0B33"/>
    <w:rsid w:val="009C0BCA"/>
    <w:rsid w:val="009C2ED4"/>
    <w:rsid w:val="009C2ED8"/>
    <w:rsid w:val="009C31A3"/>
    <w:rsid w:val="009C3466"/>
    <w:rsid w:val="009C47D4"/>
    <w:rsid w:val="009C4E67"/>
    <w:rsid w:val="009C566B"/>
    <w:rsid w:val="009C5A6B"/>
    <w:rsid w:val="009C6FC8"/>
    <w:rsid w:val="009C72F3"/>
    <w:rsid w:val="009C7D47"/>
    <w:rsid w:val="009D01E7"/>
    <w:rsid w:val="009D0826"/>
    <w:rsid w:val="009D1149"/>
    <w:rsid w:val="009D191F"/>
    <w:rsid w:val="009D1DBF"/>
    <w:rsid w:val="009D4070"/>
    <w:rsid w:val="009D437D"/>
    <w:rsid w:val="009D5113"/>
    <w:rsid w:val="009D51D6"/>
    <w:rsid w:val="009D5752"/>
    <w:rsid w:val="009D59FE"/>
    <w:rsid w:val="009D64C2"/>
    <w:rsid w:val="009D6CB8"/>
    <w:rsid w:val="009D70FD"/>
    <w:rsid w:val="009E04AC"/>
    <w:rsid w:val="009E159D"/>
    <w:rsid w:val="009E15BD"/>
    <w:rsid w:val="009E2532"/>
    <w:rsid w:val="009E283A"/>
    <w:rsid w:val="009E338C"/>
    <w:rsid w:val="009E4A4B"/>
    <w:rsid w:val="009E4D15"/>
    <w:rsid w:val="009E50F9"/>
    <w:rsid w:val="009E51F7"/>
    <w:rsid w:val="009E5CFF"/>
    <w:rsid w:val="009E64A7"/>
    <w:rsid w:val="009E6919"/>
    <w:rsid w:val="009E6C89"/>
    <w:rsid w:val="009E77D0"/>
    <w:rsid w:val="009F0F5C"/>
    <w:rsid w:val="009F1079"/>
    <w:rsid w:val="009F1485"/>
    <w:rsid w:val="009F1BC1"/>
    <w:rsid w:val="009F2177"/>
    <w:rsid w:val="009F248B"/>
    <w:rsid w:val="009F2624"/>
    <w:rsid w:val="009F2C80"/>
    <w:rsid w:val="009F4DF1"/>
    <w:rsid w:val="009F57C2"/>
    <w:rsid w:val="009F61FF"/>
    <w:rsid w:val="009F69A2"/>
    <w:rsid w:val="009F7092"/>
    <w:rsid w:val="009F7741"/>
    <w:rsid w:val="00A00411"/>
    <w:rsid w:val="00A00540"/>
    <w:rsid w:val="00A0186F"/>
    <w:rsid w:val="00A02628"/>
    <w:rsid w:val="00A03BD1"/>
    <w:rsid w:val="00A050EB"/>
    <w:rsid w:val="00A0580D"/>
    <w:rsid w:val="00A05BA0"/>
    <w:rsid w:val="00A06B95"/>
    <w:rsid w:val="00A070B1"/>
    <w:rsid w:val="00A070DB"/>
    <w:rsid w:val="00A10E57"/>
    <w:rsid w:val="00A1112B"/>
    <w:rsid w:val="00A11730"/>
    <w:rsid w:val="00A11E5F"/>
    <w:rsid w:val="00A120C4"/>
    <w:rsid w:val="00A124D7"/>
    <w:rsid w:val="00A13883"/>
    <w:rsid w:val="00A13DA2"/>
    <w:rsid w:val="00A143FE"/>
    <w:rsid w:val="00A146D3"/>
    <w:rsid w:val="00A14AF7"/>
    <w:rsid w:val="00A14CB6"/>
    <w:rsid w:val="00A15D6D"/>
    <w:rsid w:val="00A15E49"/>
    <w:rsid w:val="00A16B5A"/>
    <w:rsid w:val="00A16F1D"/>
    <w:rsid w:val="00A17894"/>
    <w:rsid w:val="00A178DA"/>
    <w:rsid w:val="00A209B3"/>
    <w:rsid w:val="00A217C2"/>
    <w:rsid w:val="00A21E08"/>
    <w:rsid w:val="00A2221E"/>
    <w:rsid w:val="00A22337"/>
    <w:rsid w:val="00A22471"/>
    <w:rsid w:val="00A22F2E"/>
    <w:rsid w:val="00A24A34"/>
    <w:rsid w:val="00A24DD7"/>
    <w:rsid w:val="00A253C1"/>
    <w:rsid w:val="00A25483"/>
    <w:rsid w:val="00A2588A"/>
    <w:rsid w:val="00A2640E"/>
    <w:rsid w:val="00A26BAC"/>
    <w:rsid w:val="00A274B1"/>
    <w:rsid w:val="00A27750"/>
    <w:rsid w:val="00A311B6"/>
    <w:rsid w:val="00A32C2E"/>
    <w:rsid w:val="00A33B6B"/>
    <w:rsid w:val="00A34724"/>
    <w:rsid w:val="00A34960"/>
    <w:rsid w:val="00A356FE"/>
    <w:rsid w:val="00A36728"/>
    <w:rsid w:val="00A3680E"/>
    <w:rsid w:val="00A36E34"/>
    <w:rsid w:val="00A36F93"/>
    <w:rsid w:val="00A37521"/>
    <w:rsid w:val="00A37A0E"/>
    <w:rsid w:val="00A401A2"/>
    <w:rsid w:val="00A41B81"/>
    <w:rsid w:val="00A420B4"/>
    <w:rsid w:val="00A43671"/>
    <w:rsid w:val="00A44240"/>
    <w:rsid w:val="00A4472D"/>
    <w:rsid w:val="00A4473F"/>
    <w:rsid w:val="00A449F4"/>
    <w:rsid w:val="00A450DB"/>
    <w:rsid w:val="00A46488"/>
    <w:rsid w:val="00A4681D"/>
    <w:rsid w:val="00A52CA9"/>
    <w:rsid w:val="00A5354F"/>
    <w:rsid w:val="00A53588"/>
    <w:rsid w:val="00A54167"/>
    <w:rsid w:val="00A54567"/>
    <w:rsid w:val="00A549CA"/>
    <w:rsid w:val="00A554CB"/>
    <w:rsid w:val="00A566DE"/>
    <w:rsid w:val="00A56B4E"/>
    <w:rsid w:val="00A56BBC"/>
    <w:rsid w:val="00A570C4"/>
    <w:rsid w:val="00A577DB"/>
    <w:rsid w:val="00A608AE"/>
    <w:rsid w:val="00A60B55"/>
    <w:rsid w:val="00A61128"/>
    <w:rsid w:val="00A613CC"/>
    <w:rsid w:val="00A62BA0"/>
    <w:rsid w:val="00A62D42"/>
    <w:rsid w:val="00A642B6"/>
    <w:rsid w:val="00A64DDF"/>
    <w:rsid w:val="00A65415"/>
    <w:rsid w:val="00A66187"/>
    <w:rsid w:val="00A66C7D"/>
    <w:rsid w:val="00A722E3"/>
    <w:rsid w:val="00A7260F"/>
    <w:rsid w:val="00A7273E"/>
    <w:rsid w:val="00A73516"/>
    <w:rsid w:val="00A7553D"/>
    <w:rsid w:val="00A77C6D"/>
    <w:rsid w:val="00A80E18"/>
    <w:rsid w:val="00A80EAB"/>
    <w:rsid w:val="00A8107F"/>
    <w:rsid w:val="00A8117A"/>
    <w:rsid w:val="00A8286D"/>
    <w:rsid w:val="00A83BB0"/>
    <w:rsid w:val="00A84226"/>
    <w:rsid w:val="00A84FBC"/>
    <w:rsid w:val="00A85C25"/>
    <w:rsid w:val="00A87206"/>
    <w:rsid w:val="00A87423"/>
    <w:rsid w:val="00A91824"/>
    <w:rsid w:val="00A92435"/>
    <w:rsid w:val="00A92683"/>
    <w:rsid w:val="00A93B8D"/>
    <w:rsid w:val="00A9448D"/>
    <w:rsid w:val="00A949F4"/>
    <w:rsid w:val="00A94BEB"/>
    <w:rsid w:val="00A956D7"/>
    <w:rsid w:val="00A95CB6"/>
    <w:rsid w:val="00A972CF"/>
    <w:rsid w:val="00A9730D"/>
    <w:rsid w:val="00A9791D"/>
    <w:rsid w:val="00AA17D0"/>
    <w:rsid w:val="00AA1827"/>
    <w:rsid w:val="00AA1B98"/>
    <w:rsid w:val="00AA2059"/>
    <w:rsid w:val="00AA247E"/>
    <w:rsid w:val="00AA2D8A"/>
    <w:rsid w:val="00AA324C"/>
    <w:rsid w:val="00AA354D"/>
    <w:rsid w:val="00AA35CF"/>
    <w:rsid w:val="00AA4944"/>
    <w:rsid w:val="00AA4AEA"/>
    <w:rsid w:val="00AA4CCE"/>
    <w:rsid w:val="00AA5F42"/>
    <w:rsid w:val="00AA6753"/>
    <w:rsid w:val="00AA74E7"/>
    <w:rsid w:val="00AA7BCF"/>
    <w:rsid w:val="00AB0133"/>
    <w:rsid w:val="00AB0565"/>
    <w:rsid w:val="00AB06D5"/>
    <w:rsid w:val="00AB07B2"/>
    <w:rsid w:val="00AB0D83"/>
    <w:rsid w:val="00AB112E"/>
    <w:rsid w:val="00AB24B3"/>
    <w:rsid w:val="00AB302B"/>
    <w:rsid w:val="00AB358D"/>
    <w:rsid w:val="00AB3D29"/>
    <w:rsid w:val="00AB44D0"/>
    <w:rsid w:val="00AB47D5"/>
    <w:rsid w:val="00AB48B6"/>
    <w:rsid w:val="00AB5049"/>
    <w:rsid w:val="00AB6026"/>
    <w:rsid w:val="00AB609F"/>
    <w:rsid w:val="00AB61DA"/>
    <w:rsid w:val="00AB7626"/>
    <w:rsid w:val="00AB79D8"/>
    <w:rsid w:val="00AC094F"/>
    <w:rsid w:val="00AC09D5"/>
    <w:rsid w:val="00AC0F1B"/>
    <w:rsid w:val="00AC1924"/>
    <w:rsid w:val="00AC3D7F"/>
    <w:rsid w:val="00AC422B"/>
    <w:rsid w:val="00AC42BE"/>
    <w:rsid w:val="00AC519D"/>
    <w:rsid w:val="00AC59B9"/>
    <w:rsid w:val="00AC6F1C"/>
    <w:rsid w:val="00AC72D5"/>
    <w:rsid w:val="00AC76CA"/>
    <w:rsid w:val="00AD11BB"/>
    <w:rsid w:val="00AD125B"/>
    <w:rsid w:val="00AD15E5"/>
    <w:rsid w:val="00AD1A69"/>
    <w:rsid w:val="00AD27C0"/>
    <w:rsid w:val="00AD32C0"/>
    <w:rsid w:val="00AD434D"/>
    <w:rsid w:val="00AD54B7"/>
    <w:rsid w:val="00AD6394"/>
    <w:rsid w:val="00AD7336"/>
    <w:rsid w:val="00AD7703"/>
    <w:rsid w:val="00AD7897"/>
    <w:rsid w:val="00AD7DCC"/>
    <w:rsid w:val="00AE000B"/>
    <w:rsid w:val="00AE0C48"/>
    <w:rsid w:val="00AE132B"/>
    <w:rsid w:val="00AE1E47"/>
    <w:rsid w:val="00AE25EF"/>
    <w:rsid w:val="00AE2B6A"/>
    <w:rsid w:val="00AE3A4A"/>
    <w:rsid w:val="00AE3F46"/>
    <w:rsid w:val="00AE43B6"/>
    <w:rsid w:val="00AE4961"/>
    <w:rsid w:val="00AE4A89"/>
    <w:rsid w:val="00AE62CF"/>
    <w:rsid w:val="00AE7813"/>
    <w:rsid w:val="00AE7B15"/>
    <w:rsid w:val="00AF0341"/>
    <w:rsid w:val="00AF0D38"/>
    <w:rsid w:val="00AF118C"/>
    <w:rsid w:val="00AF1227"/>
    <w:rsid w:val="00AF1669"/>
    <w:rsid w:val="00AF1D42"/>
    <w:rsid w:val="00AF2C13"/>
    <w:rsid w:val="00AF2E2D"/>
    <w:rsid w:val="00AF3822"/>
    <w:rsid w:val="00AF3B17"/>
    <w:rsid w:val="00AF410B"/>
    <w:rsid w:val="00AF5152"/>
    <w:rsid w:val="00AF56C8"/>
    <w:rsid w:val="00AF5C79"/>
    <w:rsid w:val="00AF6D10"/>
    <w:rsid w:val="00AF6FC6"/>
    <w:rsid w:val="00B007D4"/>
    <w:rsid w:val="00B01229"/>
    <w:rsid w:val="00B01577"/>
    <w:rsid w:val="00B019F8"/>
    <w:rsid w:val="00B021C1"/>
    <w:rsid w:val="00B02770"/>
    <w:rsid w:val="00B034B7"/>
    <w:rsid w:val="00B03AB4"/>
    <w:rsid w:val="00B0465D"/>
    <w:rsid w:val="00B04A34"/>
    <w:rsid w:val="00B04D97"/>
    <w:rsid w:val="00B05B54"/>
    <w:rsid w:val="00B05FEE"/>
    <w:rsid w:val="00B064ED"/>
    <w:rsid w:val="00B06887"/>
    <w:rsid w:val="00B06DF2"/>
    <w:rsid w:val="00B07474"/>
    <w:rsid w:val="00B07512"/>
    <w:rsid w:val="00B0764E"/>
    <w:rsid w:val="00B0786C"/>
    <w:rsid w:val="00B07924"/>
    <w:rsid w:val="00B0792F"/>
    <w:rsid w:val="00B104DD"/>
    <w:rsid w:val="00B10616"/>
    <w:rsid w:val="00B13959"/>
    <w:rsid w:val="00B14E20"/>
    <w:rsid w:val="00B1528F"/>
    <w:rsid w:val="00B15945"/>
    <w:rsid w:val="00B15AD9"/>
    <w:rsid w:val="00B164CA"/>
    <w:rsid w:val="00B16B46"/>
    <w:rsid w:val="00B16EEA"/>
    <w:rsid w:val="00B17244"/>
    <w:rsid w:val="00B17B20"/>
    <w:rsid w:val="00B2079B"/>
    <w:rsid w:val="00B21322"/>
    <w:rsid w:val="00B21347"/>
    <w:rsid w:val="00B21847"/>
    <w:rsid w:val="00B21DDC"/>
    <w:rsid w:val="00B22200"/>
    <w:rsid w:val="00B223C9"/>
    <w:rsid w:val="00B23042"/>
    <w:rsid w:val="00B24A89"/>
    <w:rsid w:val="00B24E91"/>
    <w:rsid w:val="00B2654B"/>
    <w:rsid w:val="00B265ED"/>
    <w:rsid w:val="00B26670"/>
    <w:rsid w:val="00B266F1"/>
    <w:rsid w:val="00B26A4B"/>
    <w:rsid w:val="00B26AF1"/>
    <w:rsid w:val="00B3111F"/>
    <w:rsid w:val="00B31318"/>
    <w:rsid w:val="00B31C02"/>
    <w:rsid w:val="00B31DDC"/>
    <w:rsid w:val="00B336CF"/>
    <w:rsid w:val="00B33905"/>
    <w:rsid w:val="00B3470E"/>
    <w:rsid w:val="00B34D9F"/>
    <w:rsid w:val="00B34FDF"/>
    <w:rsid w:val="00B352B5"/>
    <w:rsid w:val="00B3576A"/>
    <w:rsid w:val="00B35B96"/>
    <w:rsid w:val="00B35E29"/>
    <w:rsid w:val="00B36981"/>
    <w:rsid w:val="00B3718A"/>
    <w:rsid w:val="00B374CD"/>
    <w:rsid w:val="00B376FF"/>
    <w:rsid w:val="00B377B0"/>
    <w:rsid w:val="00B41951"/>
    <w:rsid w:val="00B4251D"/>
    <w:rsid w:val="00B429FD"/>
    <w:rsid w:val="00B42A44"/>
    <w:rsid w:val="00B42FC1"/>
    <w:rsid w:val="00B4332E"/>
    <w:rsid w:val="00B44518"/>
    <w:rsid w:val="00B4465D"/>
    <w:rsid w:val="00B44A13"/>
    <w:rsid w:val="00B44EB1"/>
    <w:rsid w:val="00B45F28"/>
    <w:rsid w:val="00B4621D"/>
    <w:rsid w:val="00B46D60"/>
    <w:rsid w:val="00B4764C"/>
    <w:rsid w:val="00B5059E"/>
    <w:rsid w:val="00B5076B"/>
    <w:rsid w:val="00B5097D"/>
    <w:rsid w:val="00B50AF7"/>
    <w:rsid w:val="00B51812"/>
    <w:rsid w:val="00B520E0"/>
    <w:rsid w:val="00B5232D"/>
    <w:rsid w:val="00B536A7"/>
    <w:rsid w:val="00B56B8F"/>
    <w:rsid w:val="00B57381"/>
    <w:rsid w:val="00B57659"/>
    <w:rsid w:val="00B611F0"/>
    <w:rsid w:val="00B62405"/>
    <w:rsid w:val="00B62B74"/>
    <w:rsid w:val="00B63228"/>
    <w:rsid w:val="00B63950"/>
    <w:rsid w:val="00B6432B"/>
    <w:rsid w:val="00B64633"/>
    <w:rsid w:val="00B64D6A"/>
    <w:rsid w:val="00B654D8"/>
    <w:rsid w:val="00B65768"/>
    <w:rsid w:val="00B659C1"/>
    <w:rsid w:val="00B65B5C"/>
    <w:rsid w:val="00B666CB"/>
    <w:rsid w:val="00B66CE7"/>
    <w:rsid w:val="00B678FE"/>
    <w:rsid w:val="00B67BA9"/>
    <w:rsid w:val="00B701C6"/>
    <w:rsid w:val="00B70B4C"/>
    <w:rsid w:val="00B70F2B"/>
    <w:rsid w:val="00B70FF4"/>
    <w:rsid w:val="00B7127E"/>
    <w:rsid w:val="00B71915"/>
    <w:rsid w:val="00B72150"/>
    <w:rsid w:val="00B7275B"/>
    <w:rsid w:val="00B72C4A"/>
    <w:rsid w:val="00B7405B"/>
    <w:rsid w:val="00B741BC"/>
    <w:rsid w:val="00B746CA"/>
    <w:rsid w:val="00B74BBF"/>
    <w:rsid w:val="00B74F48"/>
    <w:rsid w:val="00B757C0"/>
    <w:rsid w:val="00B768B0"/>
    <w:rsid w:val="00B77519"/>
    <w:rsid w:val="00B77A85"/>
    <w:rsid w:val="00B77D0D"/>
    <w:rsid w:val="00B80D89"/>
    <w:rsid w:val="00B819AC"/>
    <w:rsid w:val="00B81CB7"/>
    <w:rsid w:val="00B83892"/>
    <w:rsid w:val="00B8498A"/>
    <w:rsid w:val="00B84E41"/>
    <w:rsid w:val="00B853DD"/>
    <w:rsid w:val="00B8619A"/>
    <w:rsid w:val="00B865C1"/>
    <w:rsid w:val="00B87092"/>
    <w:rsid w:val="00B878A3"/>
    <w:rsid w:val="00B91041"/>
    <w:rsid w:val="00B91711"/>
    <w:rsid w:val="00B91A5A"/>
    <w:rsid w:val="00B91B05"/>
    <w:rsid w:val="00B94012"/>
    <w:rsid w:val="00B94356"/>
    <w:rsid w:val="00B94418"/>
    <w:rsid w:val="00B95942"/>
    <w:rsid w:val="00B95979"/>
    <w:rsid w:val="00B95F2F"/>
    <w:rsid w:val="00B96756"/>
    <w:rsid w:val="00B9691F"/>
    <w:rsid w:val="00BA158D"/>
    <w:rsid w:val="00BA2816"/>
    <w:rsid w:val="00BA2E3C"/>
    <w:rsid w:val="00BA3BC9"/>
    <w:rsid w:val="00BA3BFA"/>
    <w:rsid w:val="00BA46B8"/>
    <w:rsid w:val="00BA5E2D"/>
    <w:rsid w:val="00BA6ABD"/>
    <w:rsid w:val="00BA77F0"/>
    <w:rsid w:val="00BA78E7"/>
    <w:rsid w:val="00BA7F43"/>
    <w:rsid w:val="00BB00DA"/>
    <w:rsid w:val="00BB0EDE"/>
    <w:rsid w:val="00BB0F7E"/>
    <w:rsid w:val="00BB1C3C"/>
    <w:rsid w:val="00BB2008"/>
    <w:rsid w:val="00BB33A2"/>
    <w:rsid w:val="00BB3CF3"/>
    <w:rsid w:val="00BB3F28"/>
    <w:rsid w:val="00BB446D"/>
    <w:rsid w:val="00BB4651"/>
    <w:rsid w:val="00BB58BB"/>
    <w:rsid w:val="00BB5A51"/>
    <w:rsid w:val="00BB5A62"/>
    <w:rsid w:val="00BB7061"/>
    <w:rsid w:val="00BB7AE4"/>
    <w:rsid w:val="00BB7F46"/>
    <w:rsid w:val="00BC0A5F"/>
    <w:rsid w:val="00BC0D87"/>
    <w:rsid w:val="00BC0E4D"/>
    <w:rsid w:val="00BC12E8"/>
    <w:rsid w:val="00BC22CA"/>
    <w:rsid w:val="00BC264E"/>
    <w:rsid w:val="00BC2F19"/>
    <w:rsid w:val="00BC2FB7"/>
    <w:rsid w:val="00BC3A51"/>
    <w:rsid w:val="00BC4637"/>
    <w:rsid w:val="00BC4B21"/>
    <w:rsid w:val="00BC5286"/>
    <w:rsid w:val="00BC53D9"/>
    <w:rsid w:val="00BC5B9B"/>
    <w:rsid w:val="00BC5CF9"/>
    <w:rsid w:val="00BC5DF8"/>
    <w:rsid w:val="00BC5F9E"/>
    <w:rsid w:val="00BC6353"/>
    <w:rsid w:val="00BC6BCB"/>
    <w:rsid w:val="00BC72EC"/>
    <w:rsid w:val="00BC75BC"/>
    <w:rsid w:val="00BD0017"/>
    <w:rsid w:val="00BD19F6"/>
    <w:rsid w:val="00BD48BF"/>
    <w:rsid w:val="00BD6D1E"/>
    <w:rsid w:val="00BD79B5"/>
    <w:rsid w:val="00BE03ED"/>
    <w:rsid w:val="00BE1148"/>
    <w:rsid w:val="00BE17AE"/>
    <w:rsid w:val="00BE2876"/>
    <w:rsid w:val="00BE2ECA"/>
    <w:rsid w:val="00BE321E"/>
    <w:rsid w:val="00BE3309"/>
    <w:rsid w:val="00BE3FA5"/>
    <w:rsid w:val="00BE3FDA"/>
    <w:rsid w:val="00BE4369"/>
    <w:rsid w:val="00BE45A0"/>
    <w:rsid w:val="00BE472F"/>
    <w:rsid w:val="00BE4990"/>
    <w:rsid w:val="00BE4F9E"/>
    <w:rsid w:val="00BE54E4"/>
    <w:rsid w:val="00BE55AE"/>
    <w:rsid w:val="00BE595A"/>
    <w:rsid w:val="00BE5E84"/>
    <w:rsid w:val="00BE787C"/>
    <w:rsid w:val="00BE7A96"/>
    <w:rsid w:val="00BE7EAA"/>
    <w:rsid w:val="00BF05AD"/>
    <w:rsid w:val="00BF1695"/>
    <w:rsid w:val="00BF2BAE"/>
    <w:rsid w:val="00BF35EC"/>
    <w:rsid w:val="00BF41D5"/>
    <w:rsid w:val="00BF779A"/>
    <w:rsid w:val="00BF7DC9"/>
    <w:rsid w:val="00C00DCE"/>
    <w:rsid w:val="00C02146"/>
    <w:rsid w:val="00C0318A"/>
    <w:rsid w:val="00C033DF"/>
    <w:rsid w:val="00C0401B"/>
    <w:rsid w:val="00C04B73"/>
    <w:rsid w:val="00C04BDD"/>
    <w:rsid w:val="00C04E38"/>
    <w:rsid w:val="00C051D4"/>
    <w:rsid w:val="00C05903"/>
    <w:rsid w:val="00C05F09"/>
    <w:rsid w:val="00C06417"/>
    <w:rsid w:val="00C07C53"/>
    <w:rsid w:val="00C10434"/>
    <w:rsid w:val="00C10948"/>
    <w:rsid w:val="00C10E07"/>
    <w:rsid w:val="00C11D9B"/>
    <w:rsid w:val="00C132D2"/>
    <w:rsid w:val="00C1453B"/>
    <w:rsid w:val="00C14604"/>
    <w:rsid w:val="00C14E24"/>
    <w:rsid w:val="00C1528E"/>
    <w:rsid w:val="00C15E6C"/>
    <w:rsid w:val="00C1778C"/>
    <w:rsid w:val="00C17F2D"/>
    <w:rsid w:val="00C20DB8"/>
    <w:rsid w:val="00C20FF1"/>
    <w:rsid w:val="00C213F4"/>
    <w:rsid w:val="00C21964"/>
    <w:rsid w:val="00C21FA4"/>
    <w:rsid w:val="00C22442"/>
    <w:rsid w:val="00C22552"/>
    <w:rsid w:val="00C22A1B"/>
    <w:rsid w:val="00C23619"/>
    <w:rsid w:val="00C2477B"/>
    <w:rsid w:val="00C25A4B"/>
    <w:rsid w:val="00C26231"/>
    <w:rsid w:val="00C2711E"/>
    <w:rsid w:val="00C27AC8"/>
    <w:rsid w:val="00C303BF"/>
    <w:rsid w:val="00C30422"/>
    <w:rsid w:val="00C30891"/>
    <w:rsid w:val="00C30907"/>
    <w:rsid w:val="00C30DF7"/>
    <w:rsid w:val="00C30EBA"/>
    <w:rsid w:val="00C31829"/>
    <w:rsid w:val="00C3191B"/>
    <w:rsid w:val="00C322CE"/>
    <w:rsid w:val="00C32CE8"/>
    <w:rsid w:val="00C33DB0"/>
    <w:rsid w:val="00C34736"/>
    <w:rsid w:val="00C3569B"/>
    <w:rsid w:val="00C35B36"/>
    <w:rsid w:val="00C36397"/>
    <w:rsid w:val="00C37AC9"/>
    <w:rsid w:val="00C40062"/>
    <w:rsid w:val="00C40249"/>
    <w:rsid w:val="00C40632"/>
    <w:rsid w:val="00C4093D"/>
    <w:rsid w:val="00C40B0E"/>
    <w:rsid w:val="00C40E8C"/>
    <w:rsid w:val="00C41339"/>
    <w:rsid w:val="00C419B3"/>
    <w:rsid w:val="00C41C7C"/>
    <w:rsid w:val="00C41DA5"/>
    <w:rsid w:val="00C433F6"/>
    <w:rsid w:val="00C43ACA"/>
    <w:rsid w:val="00C44A65"/>
    <w:rsid w:val="00C455D5"/>
    <w:rsid w:val="00C45872"/>
    <w:rsid w:val="00C45D50"/>
    <w:rsid w:val="00C4641A"/>
    <w:rsid w:val="00C465D1"/>
    <w:rsid w:val="00C469EA"/>
    <w:rsid w:val="00C46B6C"/>
    <w:rsid w:val="00C47EC1"/>
    <w:rsid w:val="00C50A78"/>
    <w:rsid w:val="00C50D68"/>
    <w:rsid w:val="00C52E7F"/>
    <w:rsid w:val="00C539E9"/>
    <w:rsid w:val="00C53EE2"/>
    <w:rsid w:val="00C547AB"/>
    <w:rsid w:val="00C5493B"/>
    <w:rsid w:val="00C54993"/>
    <w:rsid w:val="00C54996"/>
    <w:rsid w:val="00C549C7"/>
    <w:rsid w:val="00C552BC"/>
    <w:rsid w:val="00C56260"/>
    <w:rsid w:val="00C56466"/>
    <w:rsid w:val="00C57A6F"/>
    <w:rsid w:val="00C60090"/>
    <w:rsid w:val="00C605D6"/>
    <w:rsid w:val="00C61735"/>
    <w:rsid w:val="00C61B8D"/>
    <w:rsid w:val="00C62B22"/>
    <w:rsid w:val="00C62E20"/>
    <w:rsid w:val="00C62F21"/>
    <w:rsid w:val="00C63D42"/>
    <w:rsid w:val="00C649A1"/>
    <w:rsid w:val="00C670F1"/>
    <w:rsid w:val="00C6761C"/>
    <w:rsid w:val="00C67C3A"/>
    <w:rsid w:val="00C7080C"/>
    <w:rsid w:val="00C72380"/>
    <w:rsid w:val="00C7250F"/>
    <w:rsid w:val="00C74353"/>
    <w:rsid w:val="00C7479E"/>
    <w:rsid w:val="00C75215"/>
    <w:rsid w:val="00C75626"/>
    <w:rsid w:val="00C76DBB"/>
    <w:rsid w:val="00C771D9"/>
    <w:rsid w:val="00C7797D"/>
    <w:rsid w:val="00C8025F"/>
    <w:rsid w:val="00C80E11"/>
    <w:rsid w:val="00C82977"/>
    <w:rsid w:val="00C83DDB"/>
    <w:rsid w:val="00C84BAB"/>
    <w:rsid w:val="00C85290"/>
    <w:rsid w:val="00C85F6B"/>
    <w:rsid w:val="00C86561"/>
    <w:rsid w:val="00C87FC4"/>
    <w:rsid w:val="00C912AE"/>
    <w:rsid w:val="00C918D9"/>
    <w:rsid w:val="00C9197F"/>
    <w:rsid w:val="00C91B41"/>
    <w:rsid w:val="00C91C09"/>
    <w:rsid w:val="00C93533"/>
    <w:rsid w:val="00C93F6D"/>
    <w:rsid w:val="00C9453C"/>
    <w:rsid w:val="00C95568"/>
    <w:rsid w:val="00C96DFF"/>
    <w:rsid w:val="00CA0187"/>
    <w:rsid w:val="00CA0210"/>
    <w:rsid w:val="00CA0B4D"/>
    <w:rsid w:val="00CA1283"/>
    <w:rsid w:val="00CA18C1"/>
    <w:rsid w:val="00CA1B8F"/>
    <w:rsid w:val="00CA21B3"/>
    <w:rsid w:val="00CA2489"/>
    <w:rsid w:val="00CA2D72"/>
    <w:rsid w:val="00CA3622"/>
    <w:rsid w:val="00CA41FC"/>
    <w:rsid w:val="00CA4B74"/>
    <w:rsid w:val="00CA4C6D"/>
    <w:rsid w:val="00CA554A"/>
    <w:rsid w:val="00CA559A"/>
    <w:rsid w:val="00CA56EC"/>
    <w:rsid w:val="00CA5C45"/>
    <w:rsid w:val="00CA5DC4"/>
    <w:rsid w:val="00CA7CCD"/>
    <w:rsid w:val="00CA7FF1"/>
    <w:rsid w:val="00CB07FE"/>
    <w:rsid w:val="00CB0B6C"/>
    <w:rsid w:val="00CB11BB"/>
    <w:rsid w:val="00CB19D7"/>
    <w:rsid w:val="00CB3B05"/>
    <w:rsid w:val="00CB4129"/>
    <w:rsid w:val="00CB4910"/>
    <w:rsid w:val="00CB4961"/>
    <w:rsid w:val="00CB543C"/>
    <w:rsid w:val="00CC0276"/>
    <w:rsid w:val="00CC1915"/>
    <w:rsid w:val="00CC1932"/>
    <w:rsid w:val="00CC2175"/>
    <w:rsid w:val="00CC32A8"/>
    <w:rsid w:val="00CC40E2"/>
    <w:rsid w:val="00CC49F7"/>
    <w:rsid w:val="00CC4A15"/>
    <w:rsid w:val="00CC5462"/>
    <w:rsid w:val="00CC5DD8"/>
    <w:rsid w:val="00CC61D8"/>
    <w:rsid w:val="00CC68B3"/>
    <w:rsid w:val="00CC71F6"/>
    <w:rsid w:val="00CC7372"/>
    <w:rsid w:val="00CC7D52"/>
    <w:rsid w:val="00CD0E42"/>
    <w:rsid w:val="00CD1766"/>
    <w:rsid w:val="00CD2711"/>
    <w:rsid w:val="00CD4045"/>
    <w:rsid w:val="00CD4217"/>
    <w:rsid w:val="00CD6DE8"/>
    <w:rsid w:val="00CD7231"/>
    <w:rsid w:val="00CD764F"/>
    <w:rsid w:val="00CE1170"/>
    <w:rsid w:val="00CE21C6"/>
    <w:rsid w:val="00CE2897"/>
    <w:rsid w:val="00CE2987"/>
    <w:rsid w:val="00CE2BC3"/>
    <w:rsid w:val="00CE3DB7"/>
    <w:rsid w:val="00CE3F8D"/>
    <w:rsid w:val="00CE625A"/>
    <w:rsid w:val="00CE67FF"/>
    <w:rsid w:val="00CE6845"/>
    <w:rsid w:val="00CE6852"/>
    <w:rsid w:val="00CE7239"/>
    <w:rsid w:val="00CE7E1F"/>
    <w:rsid w:val="00CF084C"/>
    <w:rsid w:val="00CF0B20"/>
    <w:rsid w:val="00CF12E7"/>
    <w:rsid w:val="00CF15D2"/>
    <w:rsid w:val="00CF2093"/>
    <w:rsid w:val="00CF2F17"/>
    <w:rsid w:val="00CF3540"/>
    <w:rsid w:val="00CF38E8"/>
    <w:rsid w:val="00CF413D"/>
    <w:rsid w:val="00CF5260"/>
    <w:rsid w:val="00CF56F0"/>
    <w:rsid w:val="00CF7101"/>
    <w:rsid w:val="00CF7602"/>
    <w:rsid w:val="00D0031C"/>
    <w:rsid w:val="00D005BF"/>
    <w:rsid w:val="00D00CB5"/>
    <w:rsid w:val="00D00F9F"/>
    <w:rsid w:val="00D013ED"/>
    <w:rsid w:val="00D03768"/>
    <w:rsid w:val="00D04196"/>
    <w:rsid w:val="00D04248"/>
    <w:rsid w:val="00D057CB"/>
    <w:rsid w:val="00D05823"/>
    <w:rsid w:val="00D05A1D"/>
    <w:rsid w:val="00D05CF9"/>
    <w:rsid w:val="00D06E2E"/>
    <w:rsid w:val="00D073FB"/>
    <w:rsid w:val="00D0769B"/>
    <w:rsid w:val="00D07F3D"/>
    <w:rsid w:val="00D07F7E"/>
    <w:rsid w:val="00D10DEB"/>
    <w:rsid w:val="00D11100"/>
    <w:rsid w:val="00D115BB"/>
    <w:rsid w:val="00D115FD"/>
    <w:rsid w:val="00D11638"/>
    <w:rsid w:val="00D12C3F"/>
    <w:rsid w:val="00D135BB"/>
    <w:rsid w:val="00D16A31"/>
    <w:rsid w:val="00D16ABA"/>
    <w:rsid w:val="00D17322"/>
    <w:rsid w:val="00D17618"/>
    <w:rsid w:val="00D178CC"/>
    <w:rsid w:val="00D21914"/>
    <w:rsid w:val="00D2235B"/>
    <w:rsid w:val="00D23799"/>
    <w:rsid w:val="00D239C7"/>
    <w:rsid w:val="00D24186"/>
    <w:rsid w:val="00D24E0B"/>
    <w:rsid w:val="00D25A35"/>
    <w:rsid w:val="00D25FC4"/>
    <w:rsid w:val="00D268E6"/>
    <w:rsid w:val="00D27556"/>
    <w:rsid w:val="00D300AD"/>
    <w:rsid w:val="00D30245"/>
    <w:rsid w:val="00D31EEC"/>
    <w:rsid w:val="00D3227E"/>
    <w:rsid w:val="00D3301C"/>
    <w:rsid w:val="00D340DD"/>
    <w:rsid w:val="00D35C2E"/>
    <w:rsid w:val="00D36BE6"/>
    <w:rsid w:val="00D36EC0"/>
    <w:rsid w:val="00D3745B"/>
    <w:rsid w:val="00D40498"/>
    <w:rsid w:val="00D410B1"/>
    <w:rsid w:val="00D41D95"/>
    <w:rsid w:val="00D422DB"/>
    <w:rsid w:val="00D426B1"/>
    <w:rsid w:val="00D43C56"/>
    <w:rsid w:val="00D441E0"/>
    <w:rsid w:val="00D44C76"/>
    <w:rsid w:val="00D4538F"/>
    <w:rsid w:val="00D45471"/>
    <w:rsid w:val="00D45572"/>
    <w:rsid w:val="00D458CD"/>
    <w:rsid w:val="00D45E0C"/>
    <w:rsid w:val="00D46D49"/>
    <w:rsid w:val="00D475F0"/>
    <w:rsid w:val="00D5014C"/>
    <w:rsid w:val="00D50F2C"/>
    <w:rsid w:val="00D51208"/>
    <w:rsid w:val="00D51C0F"/>
    <w:rsid w:val="00D51EC6"/>
    <w:rsid w:val="00D53CAA"/>
    <w:rsid w:val="00D55190"/>
    <w:rsid w:val="00D55328"/>
    <w:rsid w:val="00D55801"/>
    <w:rsid w:val="00D55F29"/>
    <w:rsid w:val="00D561F4"/>
    <w:rsid w:val="00D56B64"/>
    <w:rsid w:val="00D57C5C"/>
    <w:rsid w:val="00D57CC2"/>
    <w:rsid w:val="00D61CAF"/>
    <w:rsid w:val="00D61F54"/>
    <w:rsid w:val="00D62222"/>
    <w:rsid w:val="00D62518"/>
    <w:rsid w:val="00D63142"/>
    <w:rsid w:val="00D63BFC"/>
    <w:rsid w:val="00D66689"/>
    <w:rsid w:val="00D666A3"/>
    <w:rsid w:val="00D67F6D"/>
    <w:rsid w:val="00D70875"/>
    <w:rsid w:val="00D70F52"/>
    <w:rsid w:val="00D718DE"/>
    <w:rsid w:val="00D71F56"/>
    <w:rsid w:val="00D728EF"/>
    <w:rsid w:val="00D73D22"/>
    <w:rsid w:val="00D758B8"/>
    <w:rsid w:val="00D76CB2"/>
    <w:rsid w:val="00D774F5"/>
    <w:rsid w:val="00D77BE2"/>
    <w:rsid w:val="00D77EA7"/>
    <w:rsid w:val="00D80974"/>
    <w:rsid w:val="00D80B6F"/>
    <w:rsid w:val="00D80CDA"/>
    <w:rsid w:val="00D80D16"/>
    <w:rsid w:val="00D80F91"/>
    <w:rsid w:val="00D82803"/>
    <w:rsid w:val="00D84954"/>
    <w:rsid w:val="00D84E38"/>
    <w:rsid w:val="00D84EB3"/>
    <w:rsid w:val="00D875BE"/>
    <w:rsid w:val="00D90715"/>
    <w:rsid w:val="00D90ACF"/>
    <w:rsid w:val="00D90E15"/>
    <w:rsid w:val="00D91B2C"/>
    <w:rsid w:val="00D91D7A"/>
    <w:rsid w:val="00D92CD5"/>
    <w:rsid w:val="00D94429"/>
    <w:rsid w:val="00D9495D"/>
    <w:rsid w:val="00D94A5E"/>
    <w:rsid w:val="00D958F1"/>
    <w:rsid w:val="00D95965"/>
    <w:rsid w:val="00D95EA9"/>
    <w:rsid w:val="00D96151"/>
    <w:rsid w:val="00D96716"/>
    <w:rsid w:val="00D96D4E"/>
    <w:rsid w:val="00DA0753"/>
    <w:rsid w:val="00DA0F59"/>
    <w:rsid w:val="00DA0F86"/>
    <w:rsid w:val="00DA12F1"/>
    <w:rsid w:val="00DA1D59"/>
    <w:rsid w:val="00DA262D"/>
    <w:rsid w:val="00DA2638"/>
    <w:rsid w:val="00DA3077"/>
    <w:rsid w:val="00DA4139"/>
    <w:rsid w:val="00DA41ED"/>
    <w:rsid w:val="00DA4728"/>
    <w:rsid w:val="00DA4823"/>
    <w:rsid w:val="00DA5342"/>
    <w:rsid w:val="00DA5487"/>
    <w:rsid w:val="00DA5913"/>
    <w:rsid w:val="00DA6AA1"/>
    <w:rsid w:val="00DA6AE5"/>
    <w:rsid w:val="00DA7BB3"/>
    <w:rsid w:val="00DA7FB9"/>
    <w:rsid w:val="00DB0469"/>
    <w:rsid w:val="00DB054B"/>
    <w:rsid w:val="00DB0859"/>
    <w:rsid w:val="00DB0A8F"/>
    <w:rsid w:val="00DB18E1"/>
    <w:rsid w:val="00DB1AB6"/>
    <w:rsid w:val="00DB2AB2"/>
    <w:rsid w:val="00DB3063"/>
    <w:rsid w:val="00DB3ADA"/>
    <w:rsid w:val="00DB3EB6"/>
    <w:rsid w:val="00DB4296"/>
    <w:rsid w:val="00DB47FE"/>
    <w:rsid w:val="00DB4F99"/>
    <w:rsid w:val="00DB52AD"/>
    <w:rsid w:val="00DB67E2"/>
    <w:rsid w:val="00DB696C"/>
    <w:rsid w:val="00DB6C75"/>
    <w:rsid w:val="00DB737C"/>
    <w:rsid w:val="00DC07EA"/>
    <w:rsid w:val="00DC1B9D"/>
    <w:rsid w:val="00DC2153"/>
    <w:rsid w:val="00DC27D3"/>
    <w:rsid w:val="00DC2926"/>
    <w:rsid w:val="00DC29D2"/>
    <w:rsid w:val="00DC345D"/>
    <w:rsid w:val="00DC352B"/>
    <w:rsid w:val="00DC3AEA"/>
    <w:rsid w:val="00DC3F33"/>
    <w:rsid w:val="00DC4B79"/>
    <w:rsid w:val="00DC592C"/>
    <w:rsid w:val="00DC5B54"/>
    <w:rsid w:val="00DC695F"/>
    <w:rsid w:val="00DC6B9D"/>
    <w:rsid w:val="00DC6F1E"/>
    <w:rsid w:val="00DD00C9"/>
    <w:rsid w:val="00DD07AD"/>
    <w:rsid w:val="00DD0FBB"/>
    <w:rsid w:val="00DD2285"/>
    <w:rsid w:val="00DD2C3D"/>
    <w:rsid w:val="00DD3442"/>
    <w:rsid w:val="00DD3A7E"/>
    <w:rsid w:val="00DD3E5F"/>
    <w:rsid w:val="00DD41BB"/>
    <w:rsid w:val="00DD5C1F"/>
    <w:rsid w:val="00DD5D65"/>
    <w:rsid w:val="00DD62D5"/>
    <w:rsid w:val="00DD655F"/>
    <w:rsid w:val="00DD67E7"/>
    <w:rsid w:val="00DD69D4"/>
    <w:rsid w:val="00DE07BB"/>
    <w:rsid w:val="00DE10AB"/>
    <w:rsid w:val="00DE1215"/>
    <w:rsid w:val="00DE2A6A"/>
    <w:rsid w:val="00DE2FBF"/>
    <w:rsid w:val="00DE33BF"/>
    <w:rsid w:val="00DE4692"/>
    <w:rsid w:val="00DE48C2"/>
    <w:rsid w:val="00DE6890"/>
    <w:rsid w:val="00DE6FD0"/>
    <w:rsid w:val="00DE7046"/>
    <w:rsid w:val="00DF0C83"/>
    <w:rsid w:val="00DF0E27"/>
    <w:rsid w:val="00DF24BF"/>
    <w:rsid w:val="00DF2CED"/>
    <w:rsid w:val="00DF2EE1"/>
    <w:rsid w:val="00DF37C2"/>
    <w:rsid w:val="00DF427B"/>
    <w:rsid w:val="00DF436D"/>
    <w:rsid w:val="00DF52CB"/>
    <w:rsid w:val="00DF6071"/>
    <w:rsid w:val="00DF64DB"/>
    <w:rsid w:val="00DF6D79"/>
    <w:rsid w:val="00E00791"/>
    <w:rsid w:val="00E00AF6"/>
    <w:rsid w:val="00E015DB"/>
    <w:rsid w:val="00E01886"/>
    <w:rsid w:val="00E0249D"/>
    <w:rsid w:val="00E02733"/>
    <w:rsid w:val="00E02D91"/>
    <w:rsid w:val="00E02EBD"/>
    <w:rsid w:val="00E036BE"/>
    <w:rsid w:val="00E03EEE"/>
    <w:rsid w:val="00E052B9"/>
    <w:rsid w:val="00E05503"/>
    <w:rsid w:val="00E0625F"/>
    <w:rsid w:val="00E07312"/>
    <w:rsid w:val="00E10775"/>
    <w:rsid w:val="00E10D66"/>
    <w:rsid w:val="00E10EB4"/>
    <w:rsid w:val="00E111EA"/>
    <w:rsid w:val="00E111EC"/>
    <w:rsid w:val="00E121A8"/>
    <w:rsid w:val="00E12684"/>
    <w:rsid w:val="00E130E6"/>
    <w:rsid w:val="00E13208"/>
    <w:rsid w:val="00E13273"/>
    <w:rsid w:val="00E136D0"/>
    <w:rsid w:val="00E15639"/>
    <w:rsid w:val="00E1707B"/>
    <w:rsid w:val="00E17536"/>
    <w:rsid w:val="00E21C8C"/>
    <w:rsid w:val="00E22867"/>
    <w:rsid w:val="00E22AD6"/>
    <w:rsid w:val="00E22FBA"/>
    <w:rsid w:val="00E22FFE"/>
    <w:rsid w:val="00E24535"/>
    <w:rsid w:val="00E25CAB"/>
    <w:rsid w:val="00E26AE6"/>
    <w:rsid w:val="00E2738E"/>
    <w:rsid w:val="00E30307"/>
    <w:rsid w:val="00E32167"/>
    <w:rsid w:val="00E32C9F"/>
    <w:rsid w:val="00E33FE0"/>
    <w:rsid w:val="00E34F77"/>
    <w:rsid w:val="00E34FB4"/>
    <w:rsid w:val="00E356A3"/>
    <w:rsid w:val="00E35C6B"/>
    <w:rsid w:val="00E360BD"/>
    <w:rsid w:val="00E364C1"/>
    <w:rsid w:val="00E374B3"/>
    <w:rsid w:val="00E3758B"/>
    <w:rsid w:val="00E418CD"/>
    <w:rsid w:val="00E422AB"/>
    <w:rsid w:val="00E42618"/>
    <w:rsid w:val="00E43457"/>
    <w:rsid w:val="00E43F06"/>
    <w:rsid w:val="00E453D5"/>
    <w:rsid w:val="00E46051"/>
    <w:rsid w:val="00E5017F"/>
    <w:rsid w:val="00E5062F"/>
    <w:rsid w:val="00E5297E"/>
    <w:rsid w:val="00E53876"/>
    <w:rsid w:val="00E53ECA"/>
    <w:rsid w:val="00E54972"/>
    <w:rsid w:val="00E558C0"/>
    <w:rsid w:val="00E56208"/>
    <w:rsid w:val="00E5632E"/>
    <w:rsid w:val="00E56F05"/>
    <w:rsid w:val="00E5784E"/>
    <w:rsid w:val="00E57BD1"/>
    <w:rsid w:val="00E634FE"/>
    <w:rsid w:val="00E64354"/>
    <w:rsid w:val="00E6584B"/>
    <w:rsid w:val="00E65A10"/>
    <w:rsid w:val="00E66B3C"/>
    <w:rsid w:val="00E66B40"/>
    <w:rsid w:val="00E66CB5"/>
    <w:rsid w:val="00E67E7E"/>
    <w:rsid w:val="00E70E5E"/>
    <w:rsid w:val="00E70EEF"/>
    <w:rsid w:val="00E715EB"/>
    <w:rsid w:val="00E71874"/>
    <w:rsid w:val="00E72470"/>
    <w:rsid w:val="00E729B4"/>
    <w:rsid w:val="00E72AAB"/>
    <w:rsid w:val="00E744C7"/>
    <w:rsid w:val="00E75601"/>
    <w:rsid w:val="00E758B1"/>
    <w:rsid w:val="00E75EF0"/>
    <w:rsid w:val="00E75FF9"/>
    <w:rsid w:val="00E76522"/>
    <w:rsid w:val="00E76BEA"/>
    <w:rsid w:val="00E778D8"/>
    <w:rsid w:val="00E800D6"/>
    <w:rsid w:val="00E803BA"/>
    <w:rsid w:val="00E8065F"/>
    <w:rsid w:val="00E80E3F"/>
    <w:rsid w:val="00E8118D"/>
    <w:rsid w:val="00E8130C"/>
    <w:rsid w:val="00E83576"/>
    <w:rsid w:val="00E83845"/>
    <w:rsid w:val="00E8398C"/>
    <w:rsid w:val="00E84143"/>
    <w:rsid w:val="00E8450F"/>
    <w:rsid w:val="00E8489E"/>
    <w:rsid w:val="00E86236"/>
    <w:rsid w:val="00E862B7"/>
    <w:rsid w:val="00E87795"/>
    <w:rsid w:val="00E87ECA"/>
    <w:rsid w:val="00E90220"/>
    <w:rsid w:val="00E902F3"/>
    <w:rsid w:val="00E91102"/>
    <w:rsid w:val="00E91987"/>
    <w:rsid w:val="00E92364"/>
    <w:rsid w:val="00E9239D"/>
    <w:rsid w:val="00E933E5"/>
    <w:rsid w:val="00E93DD7"/>
    <w:rsid w:val="00E93E3F"/>
    <w:rsid w:val="00E94B6E"/>
    <w:rsid w:val="00E94CC5"/>
    <w:rsid w:val="00E950A6"/>
    <w:rsid w:val="00E95E33"/>
    <w:rsid w:val="00EA01ED"/>
    <w:rsid w:val="00EA09AC"/>
    <w:rsid w:val="00EA0A84"/>
    <w:rsid w:val="00EA2B2D"/>
    <w:rsid w:val="00EA3634"/>
    <w:rsid w:val="00EA49EE"/>
    <w:rsid w:val="00EA50ED"/>
    <w:rsid w:val="00EA5497"/>
    <w:rsid w:val="00EA6E51"/>
    <w:rsid w:val="00EA6EAD"/>
    <w:rsid w:val="00EA736E"/>
    <w:rsid w:val="00EA7965"/>
    <w:rsid w:val="00EB04EF"/>
    <w:rsid w:val="00EB07AD"/>
    <w:rsid w:val="00EB09E2"/>
    <w:rsid w:val="00EB117D"/>
    <w:rsid w:val="00EB175A"/>
    <w:rsid w:val="00EB1B21"/>
    <w:rsid w:val="00EB1B2F"/>
    <w:rsid w:val="00EB20A9"/>
    <w:rsid w:val="00EB34BE"/>
    <w:rsid w:val="00EB38A2"/>
    <w:rsid w:val="00EB53FB"/>
    <w:rsid w:val="00EB6113"/>
    <w:rsid w:val="00EB617E"/>
    <w:rsid w:val="00EB6A7E"/>
    <w:rsid w:val="00EB7AC3"/>
    <w:rsid w:val="00EB7C19"/>
    <w:rsid w:val="00EC04F2"/>
    <w:rsid w:val="00EC07EC"/>
    <w:rsid w:val="00EC0989"/>
    <w:rsid w:val="00EC1AB5"/>
    <w:rsid w:val="00EC1C07"/>
    <w:rsid w:val="00EC300B"/>
    <w:rsid w:val="00EC3967"/>
    <w:rsid w:val="00EC44CB"/>
    <w:rsid w:val="00EC4656"/>
    <w:rsid w:val="00EC4AB7"/>
    <w:rsid w:val="00EC4DF6"/>
    <w:rsid w:val="00EC52DC"/>
    <w:rsid w:val="00EC5F1E"/>
    <w:rsid w:val="00EC6E2B"/>
    <w:rsid w:val="00ED0041"/>
    <w:rsid w:val="00ED0142"/>
    <w:rsid w:val="00ED023A"/>
    <w:rsid w:val="00ED1FAA"/>
    <w:rsid w:val="00ED2789"/>
    <w:rsid w:val="00ED2B30"/>
    <w:rsid w:val="00ED32CF"/>
    <w:rsid w:val="00ED4791"/>
    <w:rsid w:val="00ED51AB"/>
    <w:rsid w:val="00ED6090"/>
    <w:rsid w:val="00ED6331"/>
    <w:rsid w:val="00ED7D80"/>
    <w:rsid w:val="00EE021F"/>
    <w:rsid w:val="00EE0604"/>
    <w:rsid w:val="00EE0D5E"/>
    <w:rsid w:val="00EE1AB6"/>
    <w:rsid w:val="00EE2366"/>
    <w:rsid w:val="00EE26A4"/>
    <w:rsid w:val="00EE26DA"/>
    <w:rsid w:val="00EE30D6"/>
    <w:rsid w:val="00EE4D3F"/>
    <w:rsid w:val="00EE5430"/>
    <w:rsid w:val="00EE7164"/>
    <w:rsid w:val="00EE7E77"/>
    <w:rsid w:val="00EE7FCB"/>
    <w:rsid w:val="00EF0F0C"/>
    <w:rsid w:val="00EF10CE"/>
    <w:rsid w:val="00EF2321"/>
    <w:rsid w:val="00EF4738"/>
    <w:rsid w:val="00EF4BAB"/>
    <w:rsid w:val="00EF527A"/>
    <w:rsid w:val="00EF57EE"/>
    <w:rsid w:val="00EF5D06"/>
    <w:rsid w:val="00EF5F97"/>
    <w:rsid w:val="00EF79F0"/>
    <w:rsid w:val="00EF7C15"/>
    <w:rsid w:val="00EF7CE9"/>
    <w:rsid w:val="00F007C7"/>
    <w:rsid w:val="00F00CD7"/>
    <w:rsid w:val="00F0167D"/>
    <w:rsid w:val="00F026F0"/>
    <w:rsid w:val="00F0270F"/>
    <w:rsid w:val="00F02BCB"/>
    <w:rsid w:val="00F02CE7"/>
    <w:rsid w:val="00F0369C"/>
    <w:rsid w:val="00F0484F"/>
    <w:rsid w:val="00F04F83"/>
    <w:rsid w:val="00F05685"/>
    <w:rsid w:val="00F060EF"/>
    <w:rsid w:val="00F06CFC"/>
    <w:rsid w:val="00F102C8"/>
    <w:rsid w:val="00F11177"/>
    <w:rsid w:val="00F12D3F"/>
    <w:rsid w:val="00F12D7B"/>
    <w:rsid w:val="00F134F5"/>
    <w:rsid w:val="00F14806"/>
    <w:rsid w:val="00F15513"/>
    <w:rsid w:val="00F1672C"/>
    <w:rsid w:val="00F1725D"/>
    <w:rsid w:val="00F176E5"/>
    <w:rsid w:val="00F1770B"/>
    <w:rsid w:val="00F178DC"/>
    <w:rsid w:val="00F17D20"/>
    <w:rsid w:val="00F17F3F"/>
    <w:rsid w:val="00F2084B"/>
    <w:rsid w:val="00F209DD"/>
    <w:rsid w:val="00F214E8"/>
    <w:rsid w:val="00F21793"/>
    <w:rsid w:val="00F219CD"/>
    <w:rsid w:val="00F220C5"/>
    <w:rsid w:val="00F22306"/>
    <w:rsid w:val="00F2397D"/>
    <w:rsid w:val="00F2423F"/>
    <w:rsid w:val="00F25252"/>
    <w:rsid w:val="00F255F3"/>
    <w:rsid w:val="00F25D2D"/>
    <w:rsid w:val="00F25DFC"/>
    <w:rsid w:val="00F26474"/>
    <w:rsid w:val="00F2791A"/>
    <w:rsid w:val="00F302A8"/>
    <w:rsid w:val="00F3083D"/>
    <w:rsid w:val="00F31EAB"/>
    <w:rsid w:val="00F32063"/>
    <w:rsid w:val="00F3256E"/>
    <w:rsid w:val="00F32923"/>
    <w:rsid w:val="00F330F5"/>
    <w:rsid w:val="00F332B8"/>
    <w:rsid w:val="00F33F8E"/>
    <w:rsid w:val="00F34198"/>
    <w:rsid w:val="00F34244"/>
    <w:rsid w:val="00F3468F"/>
    <w:rsid w:val="00F349C6"/>
    <w:rsid w:val="00F34D9A"/>
    <w:rsid w:val="00F35FD5"/>
    <w:rsid w:val="00F37898"/>
    <w:rsid w:val="00F37B45"/>
    <w:rsid w:val="00F37DD5"/>
    <w:rsid w:val="00F40CF4"/>
    <w:rsid w:val="00F41EA5"/>
    <w:rsid w:val="00F41F1D"/>
    <w:rsid w:val="00F4596D"/>
    <w:rsid w:val="00F46A94"/>
    <w:rsid w:val="00F46B0D"/>
    <w:rsid w:val="00F47470"/>
    <w:rsid w:val="00F47AAC"/>
    <w:rsid w:val="00F47C9B"/>
    <w:rsid w:val="00F503D9"/>
    <w:rsid w:val="00F50558"/>
    <w:rsid w:val="00F509F3"/>
    <w:rsid w:val="00F50D27"/>
    <w:rsid w:val="00F511C9"/>
    <w:rsid w:val="00F51F87"/>
    <w:rsid w:val="00F536D6"/>
    <w:rsid w:val="00F53BEF"/>
    <w:rsid w:val="00F5449C"/>
    <w:rsid w:val="00F560E2"/>
    <w:rsid w:val="00F5693C"/>
    <w:rsid w:val="00F56D47"/>
    <w:rsid w:val="00F5710A"/>
    <w:rsid w:val="00F60023"/>
    <w:rsid w:val="00F60246"/>
    <w:rsid w:val="00F62A45"/>
    <w:rsid w:val="00F62B5B"/>
    <w:rsid w:val="00F62C48"/>
    <w:rsid w:val="00F63C6C"/>
    <w:rsid w:val="00F65E75"/>
    <w:rsid w:val="00F65FB8"/>
    <w:rsid w:val="00F66162"/>
    <w:rsid w:val="00F66DEA"/>
    <w:rsid w:val="00F67186"/>
    <w:rsid w:val="00F673F4"/>
    <w:rsid w:val="00F678B1"/>
    <w:rsid w:val="00F67C1F"/>
    <w:rsid w:val="00F67FD8"/>
    <w:rsid w:val="00F70523"/>
    <w:rsid w:val="00F70597"/>
    <w:rsid w:val="00F72096"/>
    <w:rsid w:val="00F73E75"/>
    <w:rsid w:val="00F74196"/>
    <w:rsid w:val="00F759E6"/>
    <w:rsid w:val="00F763DC"/>
    <w:rsid w:val="00F765E9"/>
    <w:rsid w:val="00F76818"/>
    <w:rsid w:val="00F77D3F"/>
    <w:rsid w:val="00F805CC"/>
    <w:rsid w:val="00F80D3E"/>
    <w:rsid w:val="00F81052"/>
    <w:rsid w:val="00F81137"/>
    <w:rsid w:val="00F812F8"/>
    <w:rsid w:val="00F822F2"/>
    <w:rsid w:val="00F8511F"/>
    <w:rsid w:val="00F860B9"/>
    <w:rsid w:val="00F867D0"/>
    <w:rsid w:val="00F87556"/>
    <w:rsid w:val="00F879B2"/>
    <w:rsid w:val="00F90543"/>
    <w:rsid w:val="00F90A8F"/>
    <w:rsid w:val="00F93022"/>
    <w:rsid w:val="00F9366B"/>
    <w:rsid w:val="00F93FA0"/>
    <w:rsid w:val="00F942AC"/>
    <w:rsid w:val="00F94C45"/>
    <w:rsid w:val="00F9524A"/>
    <w:rsid w:val="00F960E7"/>
    <w:rsid w:val="00F9626B"/>
    <w:rsid w:val="00FA00FA"/>
    <w:rsid w:val="00FA014D"/>
    <w:rsid w:val="00FA0C92"/>
    <w:rsid w:val="00FA23DF"/>
    <w:rsid w:val="00FA32F2"/>
    <w:rsid w:val="00FA3A15"/>
    <w:rsid w:val="00FA447E"/>
    <w:rsid w:val="00FA4901"/>
    <w:rsid w:val="00FA522B"/>
    <w:rsid w:val="00FA5549"/>
    <w:rsid w:val="00FA634B"/>
    <w:rsid w:val="00FB0EE3"/>
    <w:rsid w:val="00FB116E"/>
    <w:rsid w:val="00FB19E3"/>
    <w:rsid w:val="00FB1E29"/>
    <w:rsid w:val="00FB2293"/>
    <w:rsid w:val="00FB2674"/>
    <w:rsid w:val="00FB289B"/>
    <w:rsid w:val="00FB2BEE"/>
    <w:rsid w:val="00FB32AF"/>
    <w:rsid w:val="00FB55FD"/>
    <w:rsid w:val="00FB56C2"/>
    <w:rsid w:val="00FB5DAF"/>
    <w:rsid w:val="00FB6C01"/>
    <w:rsid w:val="00FB6DD4"/>
    <w:rsid w:val="00FB7098"/>
    <w:rsid w:val="00FB75F6"/>
    <w:rsid w:val="00FB7ECC"/>
    <w:rsid w:val="00FC00B1"/>
    <w:rsid w:val="00FC0A71"/>
    <w:rsid w:val="00FC0D3E"/>
    <w:rsid w:val="00FC0DE6"/>
    <w:rsid w:val="00FC0F84"/>
    <w:rsid w:val="00FC1006"/>
    <w:rsid w:val="00FC190E"/>
    <w:rsid w:val="00FC1C58"/>
    <w:rsid w:val="00FC1CD9"/>
    <w:rsid w:val="00FC204D"/>
    <w:rsid w:val="00FC444D"/>
    <w:rsid w:val="00FC5540"/>
    <w:rsid w:val="00FC6A30"/>
    <w:rsid w:val="00FC6B1A"/>
    <w:rsid w:val="00FD157A"/>
    <w:rsid w:val="00FD239E"/>
    <w:rsid w:val="00FD2C83"/>
    <w:rsid w:val="00FD312C"/>
    <w:rsid w:val="00FD32AD"/>
    <w:rsid w:val="00FD374E"/>
    <w:rsid w:val="00FD3F49"/>
    <w:rsid w:val="00FD485A"/>
    <w:rsid w:val="00FD4D43"/>
    <w:rsid w:val="00FD5B95"/>
    <w:rsid w:val="00FD5D05"/>
    <w:rsid w:val="00FD5DF0"/>
    <w:rsid w:val="00FD617A"/>
    <w:rsid w:val="00FD6FB6"/>
    <w:rsid w:val="00FE0400"/>
    <w:rsid w:val="00FE120C"/>
    <w:rsid w:val="00FE1789"/>
    <w:rsid w:val="00FE18D8"/>
    <w:rsid w:val="00FE23F4"/>
    <w:rsid w:val="00FE268C"/>
    <w:rsid w:val="00FE3E45"/>
    <w:rsid w:val="00FE599E"/>
    <w:rsid w:val="00FE5D27"/>
    <w:rsid w:val="00FE6F3C"/>
    <w:rsid w:val="00FE7605"/>
    <w:rsid w:val="00FF08AA"/>
    <w:rsid w:val="00FF0CED"/>
    <w:rsid w:val="00FF1F41"/>
    <w:rsid w:val="00FF27CA"/>
    <w:rsid w:val="00FF324D"/>
    <w:rsid w:val="00FF3ED2"/>
    <w:rsid w:val="00FF4A31"/>
    <w:rsid w:val="00FF4F5C"/>
    <w:rsid w:val="00FF525D"/>
    <w:rsid w:val="00FF692A"/>
    <w:rsid w:val="00FF7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4C63F"/>
  <w15:docId w15:val="{27E710AE-6BDB-4FF6-B0FB-0A32D414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97CCF"/>
    <w:rPr>
      <w:rFonts w:ascii="Calibri" w:eastAsiaTheme="minorHAnsi" w:hAnsi="Calibri"/>
      <w:sz w:val="22"/>
      <w:szCs w:val="22"/>
    </w:rPr>
  </w:style>
  <w:style w:type="paragraph" w:styleId="Titolo1">
    <w:name w:val="heading 1"/>
    <w:basedOn w:val="Normale"/>
    <w:next w:val="Normale"/>
    <w:link w:val="Titolo1Carattere"/>
    <w:qFormat/>
    <w:rsid w:val="00EB117D"/>
    <w:pPr>
      <w:keepNext/>
      <w:autoSpaceDE w:val="0"/>
      <w:autoSpaceDN w:val="0"/>
      <w:adjustRightInd w:val="0"/>
      <w:jc w:val="center"/>
      <w:outlineLvl w:val="0"/>
    </w:pPr>
    <w:rPr>
      <w:rFonts w:ascii="Arial,Bold" w:eastAsia="Times New Roman" w:hAnsi="Arial,Bold"/>
      <w:b/>
      <w:bCs/>
      <w:color w:val="003366"/>
      <w:sz w:val="24"/>
      <w:szCs w:val="24"/>
    </w:rPr>
  </w:style>
  <w:style w:type="paragraph" w:styleId="Titolo2">
    <w:name w:val="heading 2"/>
    <w:basedOn w:val="Normale"/>
    <w:next w:val="Normale"/>
    <w:link w:val="Titolo2Carattere"/>
    <w:qFormat/>
    <w:rsid w:val="00EB117D"/>
    <w:pPr>
      <w:keepNext/>
      <w:outlineLvl w:val="1"/>
    </w:pPr>
    <w:rPr>
      <w:rFonts w:ascii="Times New Roman" w:eastAsia="Times New Roman" w:hAnsi="Times New Roman"/>
      <w:b/>
      <w:bCs/>
      <w:sz w:val="28"/>
      <w:szCs w:val="24"/>
    </w:rPr>
  </w:style>
  <w:style w:type="paragraph" w:styleId="Titolo3">
    <w:name w:val="heading 3"/>
    <w:basedOn w:val="Normale"/>
    <w:next w:val="Normale"/>
    <w:qFormat/>
    <w:rsid w:val="00EB117D"/>
    <w:pPr>
      <w:keepNext/>
      <w:autoSpaceDE w:val="0"/>
      <w:autoSpaceDN w:val="0"/>
      <w:adjustRightInd w:val="0"/>
      <w:jc w:val="center"/>
      <w:outlineLvl w:val="2"/>
    </w:pPr>
    <w:rPr>
      <w:rFonts w:ascii="Arial,Bold" w:eastAsia="Times New Roman" w:hAnsi="Arial,Bold"/>
      <w:b/>
      <w:bCs/>
      <w:color w:val="003366"/>
      <w:sz w:val="18"/>
      <w:szCs w:val="24"/>
    </w:rPr>
  </w:style>
  <w:style w:type="paragraph" w:styleId="Titolo4">
    <w:name w:val="heading 4"/>
    <w:basedOn w:val="Normale"/>
    <w:next w:val="Normale"/>
    <w:qFormat/>
    <w:rsid w:val="00EB117D"/>
    <w:pPr>
      <w:keepNext/>
      <w:outlineLvl w:val="3"/>
    </w:pPr>
    <w:rPr>
      <w:rFonts w:ascii="Times New Roman" w:eastAsia="Times New Roman" w:hAnsi="Times New Roman"/>
      <w:sz w:val="28"/>
      <w:szCs w:val="24"/>
    </w:rPr>
  </w:style>
  <w:style w:type="paragraph" w:styleId="Titolo5">
    <w:name w:val="heading 5"/>
    <w:basedOn w:val="Normale"/>
    <w:next w:val="Normale"/>
    <w:qFormat/>
    <w:rsid w:val="00EB117D"/>
    <w:pPr>
      <w:keepNext/>
      <w:autoSpaceDE w:val="0"/>
      <w:autoSpaceDN w:val="0"/>
      <w:adjustRightInd w:val="0"/>
      <w:jc w:val="center"/>
      <w:outlineLvl w:val="4"/>
    </w:pPr>
    <w:rPr>
      <w:rFonts w:ascii="Arial" w:eastAsia="Times New Roman" w:hAnsi="Arial" w:cs="Arial"/>
      <w:b/>
      <w:bCs/>
      <w:i/>
      <w:iCs/>
      <w:color w:val="003366"/>
      <w:sz w:val="18"/>
      <w:szCs w:val="18"/>
    </w:rPr>
  </w:style>
  <w:style w:type="paragraph" w:styleId="Titolo6">
    <w:name w:val="heading 6"/>
    <w:basedOn w:val="Normale"/>
    <w:next w:val="Normale"/>
    <w:qFormat/>
    <w:rsid w:val="00EB117D"/>
    <w:pPr>
      <w:keepNext/>
      <w:autoSpaceDE w:val="0"/>
      <w:autoSpaceDN w:val="0"/>
      <w:adjustRightInd w:val="0"/>
      <w:jc w:val="center"/>
      <w:outlineLvl w:val="5"/>
    </w:pPr>
    <w:rPr>
      <w:rFonts w:ascii="Arial" w:eastAsia="Times New Roman" w:hAnsi="Arial" w:cs="Arial"/>
      <w:b/>
      <w:bCs/>
      <w:i/>
      <w:iCs/>
      <w:color w:val="003366"/>
      <w:sz w:val="16"/>
      <w:szCs w:val="16"/>
    </w:rPr>
  </w:style>
  <w:style w:type="paragraph" w:styleId="Titolo7">
    <w:name w:val="heading 7"/>
    <w:basedOn w:val="Normale"/>
    <w:next w:val="Normale"/>
    <w:qFormat/>
    <w:rsid w:val="00EB117D"/>
    <w:pPr>
      <w:keepNext/>
      <w:autoSpaceDE w:val="0"/>
      <w:autoSpaceDN w:val="0"/>
      <w:adjustRightInd w:val="0"/>
      <w:outlineLvl w:val="6"/>
    </w:pPr>
    <w:rPr>
      <w:rFonts w:ascii="Arial" w:eastAsia="Times New Roman" w:hAnsi="Arial" w:cs="Arial"/>
      <w:b/>
      <w:bCs/>
    </w:rPr>
  </w:style>
  <w:style w:type="paragraph" w:styleId="Titolo8">
    <w:name w:val="heading 8"/>
    <w:basedOn w:val="Normale"/>
    <w:next w:val="Normale"/>
    <w:qFormat/>
    <w:rsid w:val="00EB117D"/>
    <w:pPr>
      <w:keepNext/>
      <w:jc w:val="center"/>
      <w:outlineLvl w:val="7"/>
    </w:pPr>
    <w:rPr>
      <w:rFonts w:ascii="Arial" w:eastAsia="Times New Roman" w:hAnsi="Arial" w:cs="Arial"/>
      <w:b/>
      <w:bCs/>
      <w:color w:val="003366"/>
      <w:sz w:val="16"/>
      <w:szCs w:val="16"/>
    </w:rPr>
  </w:style>
  <w:style w:type="paragraph" w:styleId="Titolo9">
    <w:name w:val="heading 9"/>
    <w:basedOn w:val="Normale"/>
    <w:next w:val="Normale"/>
    <w:qFormat/>
    <w:rsid w:val="00EB117D"/>
    <w:pPr>
      <w:keepNext/>
      <w:autoSpaceDE w:val="0"/>
      <w:autoSpaceDN w:val="0"/>
      <w:adjustRightInd w:val="0"/>
      <w:jc w:val="right"/>
      <w:outlineLvl w:val="8"/>
    </w:pPr>
    <w:rPr>
      <w:rFonts w:ascii="Arial" w:eastAsia="Times New Roman" w:hAnsi="Arial" w:cs="Arial"/>
      <w:b/>
      <w:color w:val="003366"/>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EB117D"/>
    <w:pPr>
      <w:autoSpaceDE w:val="0"/>
      <w:autoSpaceDN w:val="0"/>
      <w:adjustRightInd w:val="0"/>
      <w:jc w:val="center"/>
    </w:pPr>
    <w:rPr>
      <w:rFonts w:ascii="Arial,Bold" w:eastAsia="Times New Roman" w:hAnsi="Arial,Bold"/>
      <w:b/>
      <w:bCs/>
      <w:color w:val="003366"/>
      <w:sz w:val="40"/>
      <w:szCs w:val="24"/>
    </w:rPr>
  </w:style>
  <w:style w:type="paragraph" w:customStyle="1" w:styleId="Intesta2">
    <w:name w:val="Intesta2"/>
    <w:basedOn w:val="Normale"/>
    <w:rsid w:val="00EB117D"/>
    <w:pPr>
      <w:framePr w:w="3019" w:h="1585" w:hSpace="180" w:wrap="auto" w:vAnchor="text" w:hAnchor="page" w:x="2305" w:y="269"/>
      <w:autoSpaceDE w:val="0"/>
      <w:autoSpaceDN w:val="0"/>
      <w:spacing w:line="360" w:lineRule="auto"/>
    </w:pPr>
    <w:rPr>
      <w:rFonts w:ascii="Times New Roman" w:eastAsia="Times New Roman" w:hAnsi="Times New Roman"/>
      <w:b/>
      <w:bCs/>
      <w:sz w:val="28"/>
      <w:szCs w:val="28"/>
    </w:rPr>
  </w:style>
  <w:style w:type="paragraph" w:styleId="Pidipagina">
    <w:name w:val="footer"/>
    <w:basedOn w:val="Normale"/>
    <w:link w:val="PidipaginaCarattere"/>
    <w:uiPriority w:val="99"/>
    <w:rsid w:val="00EB117D"/>
    <w:pPr>
      <w:tabs>
        <w:tab w:val="center" w:pos="4819"/>
        <w:tab w:val="right" w:pos="9638"/>
      </w:tabs>
    </w:pPr>
    <w:rPr>
      <w:rFonts w:ascii="Times New Roman" w:eastAsia="Times New Roman" w:hAnsi="Times New Roman"/>
      <w:sz w:val="24"/>
      <w:szCs w:val="24"/>
    </w:rPr>
  </w:style>
  <w:style w:type="character" w:styleId="Numeropagina">
    <w:name w:val="page number"/>
    <w:basedOn w:val="Carpredefinitoparagrafo"/>
    <w:rsid w:val="00EB117D"/>
  </w:style>
  <w:style w:type="paragraph" w:styleId="Testonotaapidipagina">
    <w:name w:val="footnote text"/>
    <w:basedOn w:val="Normale"/>
    <w:link w:val="TestonotaapidipaginaCarattere"/>
    <w:semiHidden/>
    <w:rsid w:val="00EB117D"/>
    <w:rPr>
      <w:rFonts w:ascii="Times New Roman" w:eastAsia="Times New Roman" w:hAnsi="Times New Roman"/>
      <w:sz w:val="20"/>
      <w:szCs w:val="20"/>
    </w:rPr>
  </w:style>
  <w:style w:type="character" w:styleId="Rimandonotaapidipagina">
    <w:name w:val="footnote reference"/>
    <w:semiHidden/>
    <w:rsid w:val="00EB117D"/>
    <w:rPr>
      <w:vertAlign w:val="superscript"/>
    </w:rPr>
  </w:style>
  <w:style w:type="paragraph" w:styleId="Corpotesto">
    <w:name w:val="Body Text"/>
    <w:basedOn w:val="Normale"/>
    <w:rsid w:val="00EB117D"/>
    <w:pPr>
      <w:autoSpaceDE w:val="0"/>
      <w:autoSpaceDN w:val="0"/>
      <w:adjustRightInd w:val="0"/>
    </w:pPr>
    <w:rPr>
      <w:rFonts w:ascii="Arial" w:eastAsia="Times New Roman" w:hAnsi="Arial" w:cs="Arial"/>
      <w:color w:val="003366"/>
      <w:sz w:val="16"/>
      <w:szCs w:val="16"/>
    </w:rPr>
  </w:style>
  <w:style w:type="paragraph" w:styleId="Corpodeltesto2">
    <w:name w:val="Body Text 2"/>
    <w:basedOn w:val="Normale"/>
    <w:rsid w:val="00EB117D"/>
    <w:pPr>
      <w:autoSpaceDE w:val="0"/>
      <w:autoSpaceDN w:val="0"/>
      <w:adjustRightInd w:val="0"/>
      <w:jc w:val="center"/>
    </w:pPr>
    <w:rPr>
      <w:rFonts w:ascii="Arial" w:eastAsia="Times New Roman" w:hAnsi="Arial" w:cs="Arial"/>
      <w:color w:val="003366"/>
      <w:sz w:val="14"/>
      <w:szCs w:val="13"/>
    </w:rPr>
  </w:style>
  <w:style w:type="character" w:styleId="Rimandocommento">
    <w:name w:val="annotation reference"/>
    <w:semiHidden/>
    <w:rsid w:val="00EB117D"/>
    <w:rPr>
      <w:sz w:val="16"/>
      <w:szCs w:val="16"/>
    </w:rPr>
  </w:style>
  <w:style w:type="paragraph" w:styleId="Testocommento">
    <w:name w:val="annotation text"/>
    <w:basedOn w:val="Normale"/>
    <w:semiHidden/>
    <w:rsid w:val="00EB117D"/>
    <w:rPr>
      <w:rFonts w:ascii="Times New Roman" w:eastAsia="Times New Roman" w:hAnsi="Times New Roman"/>
      <w:sz w:val="20"/>
      <w:szCs w:val="20"/>
    </w:rPr>
  </w:style>
  <w:style w:type="paragraph" w:styleId="Corpodeltesto3">
    <w:name w:val="Body Text 3"/>
    <w:basedOn w:val="Normale"/>
    <w:rsid w:val="00EB117D"/>
    <w:pPr>
      <w:autoSpaceDE w:val="0"/>
      <w:autoSpaceDN w:val="0"/>
      <w:adjustRightInd w:val="0"/>
    </w:pPr>
    <w:rPr>
      <w:rFonts w:ascii="Arial" w:eastAsia="Times New Roman" w:hAnsi="Arial" w:cs="Arial"/>
      <w:color w:val="003366"/>
      <w:sz w:val="13"/>
      <w:szCs w:val="16"/>
    </w:rPr>
  </w:style>
  <w:style w:type="paragraph" w:styleId="Intestazione">
    <w:name w:val="header"/>
    <w:basedOn w:val="Normale"/>
    <w:link w:val="IntestazioneCarattere"/>
    <w:uiPriority w:val="99"/>
    <w:rsid w:val="00EB117D"/>
    <w:pPr>
      <w:tabs>
        <w:tab w:val="center" w:pos="4819"/>
        <w:tab w:val="right" w:pos="9638"/>
      </w:tabs>
    </w:pPr>
    <w:rPr>
      <w:rFonts w:ascii="Times New Roman" w:eastAsia="Times New Roman" w:hAnsi="Times New Roman"/>
      <w:sz w:val="24"/>
      <w:szCs w:val="24"/>
    </w:rPr>
  </w:style>
  <w:style w:type="paragraph" w:customStyle="1" w:styleId="CM11">
    <w:name w:val="CM11"/>
    <w:basedOn w:val="Normale"/>
    <w:next w:val="Normale"/>
    <w:rsid w:val="00EB117D"/>
    <w:pPr>
      <w:widowControl w:val="0"/>
      <w:autoSpaceDE w:val="0"/>
      <w:autoSpaceDN w:val="0"/>
      <w:adjustRightInd w:val="0"/>
      <w:spacing w:after="290"/>
    </w:pPr>
    <w:rPr>
      <w:rFonts w:ascii="Times New Roman" w:eastAsia="Times New Roman" w:hAnsi="Times New Roman"/>
      <w:sz w:val="24"/>
      <w:szCs w:val="24"/>
    </w:rPr>
  </w:style>
  <w:style w:type="paragraph" w:styleId="Testofumetto">
    <w:name w:val="Balloon Text"/>
    <w:basedOn w:val="Normale"/>
    <w:semiHidden/>
    <w:rsid w:val="00EB117D"/>
    <w:rPr>
      <w:rFonts w:ascii="Tahoma" w:eastAsia="Times New Roman" w:hAnsi="Tahoma" w:cs="Tahoma"/>
      <w:sz w:val="16"/>
      <w:szCs w:val="16"/>
    </w:rPr>
  </w:style>
  <w:style w:type="paragraph" w:customStyle="1" w:styleId="paragrafo1">
    <w:name w:val="paragrafo1"/>
    <w:rsid w:val="00EB117D"/>
    <w:pPr>
      <w:spacing w:line="240" w:lineRule="atLeast"/>
      <w:ind w:firstLine="567"/>
      <w:jc w:val="both"/>
    </w:pPr>
    <w:rPr>
      <w:rFonts w:ascii="Courier" w:hAnsi="Courier"/>
      <w:sz w:val="24"/>
    </w:rPr>
  </w:style>
  <w:style w:type="character" w:styleId="Collegamentoipertestuale">
    <w:name w:val="Hyperlink"/>
    <w:uiPriority w:val="99"/>
    <w:rsid w:val="00EB117D"/>
    <w:rPr>
      <w:color w:val="800000"/>
      <w:u w:val="single"/>
    </w:rPr>
  </w:style>
  <w:style w:type="character" w:styleId="Collegamentovisitato">
    <w:name w:val="FollowedHyperlink"/>
    <w:rsid w:val="00EB117D"/>
    <w:rPr>
      <w:color w:val="800080"/>
      <w:u w:val="single"/>
    </w:rPr>
  </w:style>
  <w:style w:type="table" w:styleId="Grigliatabella">
    <w:name w:val="Table Grid"/>
    <w:basedOn w:val="Tabellanormale"/>
    <w:rsid w:val="00D5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pagina">
    <w:name w:val="corpo_pagina"/>
    <w:basedOn w:val="Normale"/>
    <w:rsid w:val="004B35D3"/>
    <w:pPr>
      <w:spacing w:before="100" w:beforeAutospacing="1" w:after="100" w:afterAutospacing="1"/>
    </w:pPr>
    <w:rPr>
      <w:rFonts w:ascii="Times New Roman" w:eastAsia="Times New Roman" w:hAnsi="Times New Roman"/>
      <w:color w:val="000000"/>
      <w:sz w:val="24"/>
      <w:szCs w:val="24"/>
    </w:rPr>
  </w:style>
  <w:style w:type="paragraph" w:customStyle="1" w:styleId="comma">
    <w:name w:val="comma"/>
    <w:basedOn w:val="Normale"/>
    <w:rsid w:val="009F1079"/>
    <w:pPr>
      <w:widowControl w:val="0"/>
      <w:autoSpaceDN w:val="0"/>
      <w:adjustRightInd w:val="0"/>
      <w:spacing w:before="57"/>
      <w:ind w:firstLine="170"/>
      <w:jc w:val="both"/>
    </w:pPr>
    <w:rPr>
      <w:rFonts w:ascii="Times New Roman" w:eastAsia="Times New Roman" w:hAnsi="Times New Roman" w:cs="Tahoma"/>
      <w:sz w:val="18"/>
      <w:szCs w:val="24"/>
      <w:lang w:eastAsia="en-US"/>
    </w:rPr>
  </w:style>
  <w:style w:type="character" w:customStyle="1" w:styleId="corpo">
    <w:name w:val="corpo"/>
    <w:rsid w:val="009F1079"/>
    <w:rPr>
      <w:rFonts w:cs="Tahoma"/>
      <w:sz w:val="18"/>
      <w:lang w:eastAsia="en-US"/>
    </w:rPr>
  </w:style>
  <w:style w:type="paragraph" w:customStyle="1" w:styleId="xl34">
    <w:name w:val="xl34"/>
    <w:basedOn w:val="Normale"/>
    <w:rsid w:val="002516B0"/>
    <w:pPr>
      <w:spacing w:before="100" w:beforeAutospacing="1" w:after="100" w:afterAutospacing="1"/>
      <w:jc w:val="center"/>
    </w:pPr>
    <w:rPr>
      <w:rFonts w:ascii="Bookman Old Style" w:eastAsia="Times New Roman" w:hAnsi="Bookman Old Style"/>
      <w:b/>
      <w:bCs/>
      <w:sz w:val="24"/>
      <w:szCs w:val="24"/>
    </w:rPr>
  </w:style>
  <w:style w:type="paragraph" w:styleId="Paragrafoelenco">
    <w:name w:val="List Paragraph"/>
    <w:basedOn w:val="Normale"/>
    <w:uiPriority w:val="34"/>
    <w:qFormat/>
    <w:rsid w:val="00972DF6"/>
    <w:pPr>
      <w:ind w:left="720"/>
    </w:pPr>
    <w:rPr>
      <w:rFonts w:eastAsia="Calibri"/>
    </w:rPr>
  </w:style>
  <w:style w:type="character" w:styleId="Enfasigrassetto">
    <w:name w:val="Strong"/>
    <w:uiPriority w:val="22"/>
    <w:qFormat/>
    <w:rsid w:val="004F2EE5"/>
    <w:rPr>
      <w:b/>
      <w:bCs/>
    </w:rPr>
  </w:style>
  <w:style w:type="character" w:customStyle="1" w:styleId="Titolo2Carattere">
    <w:name w:val="Titolo 2 Carattere"/>
    <w:link w:val="Titolo2"/>
    <w:rsid w:val="005416AA"/>
    <w:rPr>
      <w:b/>
      <w:bCs/>
      <w:sz w:val="28"/>
      <w:szCs w:val="24"/>
    </w:rPr>
  </w:style>
  <w:style w:type="character" w:customStyle="1" w:styleId="Titolo1Carattere">
    <w:name w:val="Titolo 1 Carattere"/>
    <w:link w:val="Titolo1"/>
    <w:rsid w:val="005416AA"/>
    <w:rPr>
      <w:rFonts w:ascii="Arial,Bold" w:hAnsi="Arial,Bold"/>
      <w:b/>
      <w:bCs/>
      <w:color w:val="003366"/>
      <w:sz w:val="24"/>
      <w:szCs w:val="24"/>
    </w:rPr>
  </w:style>
  <w:style w:type="character" w:customStyle="1" w:styleId="nir">
    <w:name w:val="_nir"/>
    <w:uiPriority w:val="99"/>
    <w:rsid w:val="005416AA"/>
    <w:rPr>
      <w:rFonts w:ascii="Times New Roman" w:cs="Times New Roman"/>
      <w:sz w:val="20"/>
      <w:szCs w:val="20"/>
    </w:rPr>
  </w:style>
  <w:style w:type="paragraph" w:customStyle="1" w:styleId="descrizioneDoc">
    <w:name w:val="descrizioneDoc"/>
    <w:basedOn w:val="Normale"/>
    <w:uiPriority w:val="99"/>
    <w:rsid w:val="005416AA"/>
    <w:pPr>
      <w:widowControl w:val="0"/>
      <w:autoSpaceDE w:val="0"/>
      <w:autoSpaceDN w:val="0"/>
      <w:adjustRightInd w:val="0"/>
      <w:spacing w:before="170"/>
    </w:pPr>
    <w:rPr>
      <w:rFonts w:ascii="Times New Roman" w:eastAsia="DejaVu Serif"/>
      <w:b/>
      <w:bCs/>
      <w:color w:val="000000"/>
      <w:sz w:val="20"/>
      <w:szCs w:val="20"/>
    </w:rPr>
  </w:style>
  <w:style w:type="character" w:customStyle="1" w:styleId="IntestazioneCarattere">
    <w:name w:val="Intestazione Carattere"/>
    <w:link w:val="Intestazione"/>
    <w:uiPriority w:val="99"/>
    <w:rsid w:val="00A54567"/>
    <w:rPr>
      <w:sz w:val="24"/>
      <w:szCs w:val="24"/>
    </w:rPr>
  </w:style>
  <w:style w:type="paragraph" w:styleId="Testonotadichiusura">
    <w:name w:val="endnote text"/>
    <w:basedOn w:val="Normale"/>
    <w:link w:val="TestonotadichiusuraCarattere"/>
    <w:rsid w:val="00A54567"/>
    <w:rPr>
      <w:rFonts w:ascii="Times New Roman" w:eastAsia="Times New Roman" w:hAnsi="Times New Roman"/>
      <w:sz w:val="20"/>
      <w:szCs w:val="20"/>
    </w:rPr>
  </w:style>
  <w:style w:type="character" w:customStyle="1" w:styleId="TestonotadichiusuraCarattere">
    <w:name w:val="Testo nota di chiusura Carattere"/>
    <w:basedOn w:val="Carpredefinitoparagrafo"/>
    <w:link w:val="Testonotadichiusura"/>
    <w:rsid w:val="00A54567"/>
  </w:style>
  <w:style w:type="character" w:styleId="Rimandonotadichiusura">
    <w:name w:val="endnote reference"/>
    <w:rsid w:val="00A54567"/>
    <w:rPr>
      <w:vertAlign w:val="superscript"/>
    </w:rPr>
  </w:style>
  <w:style w:type="paragraph" w:customStyle="1" w:styleId="Intesta1">
    <w:name w:val="Intesta1"/>
    <w:basedOn w:val="Normale"/>
    <w:rsid w:val="001C236E"/>
    <w:pPr>
      <w:framePr w:w="6055" w:h="1303" w:hSpace="180" w:wrap="around" w:vAnchor="text" w:hAnchor="page" w:x="5329" w:y="134"/>
      <w:spacing w:line="360" w:lineRule="auto"/>
      <w:jc w:val="center"/>
    </w:pPr>
    <w:rPr>
      <w:rFonts w:ascii="Arial" w:eastAsia="Times New Roman" w:hAnsi="Arial"/>
      <w:b/>
      <w:sz w:val="24"/>
      <w:szCs w:val="20"/>
      <w:lang w:eastAsia="en-US"/>
    </w:rPr>
  </w:style>
  <w:style w:type="character" w:customStyle="1" w:styleId="apple-converted-space">
    <w:name w:val="apple-converted-space"/>
    <w:rsid w:val="00281068"/>
  </w:style>
  <w:style w:type="character" w:customStyle="1" w:styleId="inlinea">
    <w:name w:val="inlinea"/>
    <w:rsid w:val="001636CE"/>
  </w:style>
  <w:style w:type="character" w:styleId="Enfasicorsivo">
    <w:name w:val="Emphasis"/>
    <w:uiPriority w:val="20"/>
    <w:qFormat/>
    <w:rsid w:val="009C2ED8"/>
    <w:rPr>
      <w:i/>
      <w:iCs/>
    </w:rPr>
  </w:style>
  <w:style w:type="paragraph" w:styleId="Sottotitolo">
    <w:name w:val="Subtitle"/>
    <w:basedOn w:val="Normale"/>
    <w:next w:val="Normale"/>
    <w:link w:val="SottotitoloCarattere"/>
    <w:qFormat/>
    <w:rsid w:val="009C2ED8"/>
    <w:pPr>
      <w:spacing w:after="60"/>
      <w:jc w:val="center"/>
      <w:outlineLvl w:val="1"/>
    </w:pPr>
    <w:rPr>
      <w:rFonts w:ascii="Cambria" w:eastAsia="Times New Roman" w:hAnsi="Cambria"/>
      <w:sz w:val="24"/>
      <w:szCs w:val="24"/>
    </w:rPr>
  </w:style>
  <w:style w:type="character" w:customStyle="1" w:styleId="SottotitoloCarattere">
    <w:name w:val="Sottotitolo Carattere"/>
    <w:link w:val="Sottotitolo"/>
    <w:rsid w:val="009C2ED8"/>
    <w:rPr>
      <w:rFonts w:ascii="Cambria" w:eastAsia="Times New Roman" w:hAnsi="Cambria" w:cs="Times New Roman"/>
      <w:sz w:val="24"/>
      <w:szCs w:val="24"/>
    </w:rPr>
  </w:style>
  <w:style w:type="paragraph" w:customStyle="1" w:styleId="Default">
    <w:name w:val="Default"/>
    <w:rsid w:val="003A3DC5"/>
    <w:pPr>
      <w:autoSpaceDE w:val="0"/>
      <w:autoSpaceDN w:val="0"/>
      <w:adjustRightInd w:val="0"/>
    </w:pPr>
    <w:rPr>
      <w:rFonts w:ascii="Bookman Old Style" w:hAnsi="Bookman Old Style" w:cs="Bookman Old Style"/>
      <w:color w:val="000000"/>
      <w:sz w:val="24"/>
      <w:szCs w:val="24"/>
    </w:rPr>
  </w:style>
  <w:style w:type="character" w:customStyle="1" w:styleId="PidipaginaCarattere">
    <w:name w:val="Piè di pagina Carattere"/>
    <w:link w:val="Pidipagina"/>
    <w:uiPriority w:val="99"/>
    <w:rsid w:val="0090228C"/>
    <w:rPr>
      <w:sz w:val="24"/>
      <w:szCs w:val="24"/>
    </w:rPr>
  </w:style>
  <w:style w:type="table" w:styleId="Tabellaacolori2">
    <w:name w:val="Table Colorful 2"/>
    <w:basedOn w:val="Tabellanormale"/>
    <w:rsid w:val="003D20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1">
    <w:name w:val="Table Colorful 1"/>
    <w:basedOn w:val="Tabellanormale"/>
    <w:rsid w:val="007F282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TestonotaapidipaginaCarattere">
    <w:name w:val="Testo nota a piè di pagina Carattere"/>
    <w:link w:val="Testonotaapidipagina"/>
    <w:semiHidden/>
    <w:rsid w:val="00734BFA"/>
  </w:style>
  <w:style w:type="paragraph" w:styleId="Mappadocumento">
    <w:name w:val="Document Map"/>
    <w:basedOn w:val="Normale"/>
    <w:link w:val="MappadocumentoCarattere"/>
    <w:rsid w:val="00B865C1"/>
    <w:rPr>
      <w:rFonts w:ascii="Tahoma" w:eastAsia="Times New Roman" w:hAnsi="Tahoma"/>
      <w:sz w:val="16"/>
      <w:szCs w:val="16"/>
    </w:rPr>
  </w:style>
  <w:style w:type="character" w:customStyle="1" w:styleId="MappadocumentoCarattere">
    <w:name w:val="Mappa documento Carattere"/>
    <w:link w:val="Mappadocumento"/>
    <w:rsid w:val="00B865C1"/>
    <w:rPr>
      <w:rFonts w:ascii="Tahoma" w:hAnsi="Tahoma" w:cs="Tahoma"/>
      <w:sz w:val="16"/>
      <w:szCs w:val="16"/>
    </w:rPr>
  </w:style>
  <w:style w:type="character" w:customStyle="1" w:styleId="iceouttxt17">
    <w:name w:val="iceouttxt17"/>
    <w:basedOn w:val="Carpredefinitoparagrafo"/>
    <w:rsid w:val="00DC352B"/>
    <w:rPr>
      <w:rFonts w:ascii="Arial" w:hAnsi="Arial" w:cs="Arial" w:hint="default"/>
      <w:color w:val="000000"/>
      <w:sz w:val="17"/>
      <w:szCs w:val="17"/>
    </w:rPr>
  </w:style>
  <w:style w:type="character" w:customStyle="1" w:styleId="iceouttxt">
    <w:name w:val="iceouttxt"/>
    <w:basedOn w:val="Carpredefinitoparagrafo"/>
    <w:rsid w:val="00A41B81"/>
  </w:style>
  <w:style w:type="character" w:customStyle="1" w:styleId="numArtDoc">
    <w:name w:val="numArtDoc"/>
    <w:basedOn w:val="Carpredefinitoparagrafo"/>
    <w:uiPriority w:val="99"/>
    <w:rsid w:val="00BE7EAA"/>
    <w:rPr>
      <w:rFonts w:ascii="Times New Roman" w:cs="Times New Roman"/>
      <w:i/>
      <w:iCs/>
      <w:sz w:val="20"/>
      <w:szCs w:val="20"/>
    </w:rPr>
  </w:style>
  <w:style w:type="paragraph" w:styleId="Testonormale">
    <w:name w:val="Plain Text"/>
    <w:basedOn w:val="Normale"/>
    <w:link w:val="TestonormaleCarattere"/>
    <w:uiPriority w:val="99"/>
    <w:unhideWhenUsed/>
    <w:rsid w:val="00704E42"/>
    <w:rPr>
      <w:rFonts w:cstheme="minorBidi"/>
      <w:szCs w:val="21"/>
      <w:lang w:eastAsia="en-US"/>
    </w:rPr>
  </w:style>
  <w:style w:type="character" w:customStyle="1" w:styleId="TestonormaleCarattere">
    <w:name w:val="Testo normale Carattere"/>
    <w:basedOn w:val="Carpredefinitoparagrafo"/>
    <w:link w:val="Testonormale"/>
    <w:uiPriority w:val="99"/>
    <w:rsid w:val="00704E42"/>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457">
      <w:bodyDiv w:val="1"/>
      <w:marLeft w:val="0"/>
      <w:marRight w:val="0"/>
      <w:marTop w:val="0"/>
      <w:marBottom w:val="0"/>
      <w:divBdr>
        <w:top w:val="none" w:sz="0" w:space="0" w:color="auto"/>
        <w:left w:val="none" w:sz="0" w:space="0" w:color="auto"/>
        <w:bottom w:val="none" w:sz="0" w:space="0" w:color="auto"/>
        <w:right w:val="none" w:sz="0" w:space="0" w:color="auto"/>
      </w:divBdr>
    </w:div>
    <w:div w:id="5252171">
      <w:bodyDiv w:val="1"/>
      <w:marLeft w:val="0"/>
      <w:marRight w:val="0"/>
      <w:marTop w:val="0"/>
      <w:marBottom w:val="0"/>
      <w:divBdr>
        <w:top w:val="none" w:sz="0" w:space="0" w:color="auto"/>
        <w:left w:val="none" w:sz="0" w:space="0" w:color="auto"/>
        <w:bottom w:val="none" w:sz="0" w:space="0" w:color="auto"/>
        <w:right w:val="none" w:sz="0" w:space="0" w:color="auto"/>
      </w:divBdr>
    </w:div>
    <w:div w:id="6372808">
      <w:bodyDiv w:val="1"/>
      <w:marLeft w:val="0"/>
      <w:marRight w:val="0"/>
      <w:marTop w:val="0"/>
      <w:marBottom w:val="0"/>
      <w:divBdr>
        <w:top w:val="none" w:sz="0" w:space="0" w:color="auto"/>
        <w:left w:val="none" w:sz="0" w:space="0" w:color="auto"/>
        <w:bottom w:val="none" w:sz="0" w:space="0" w:color="auto"/>
        <w:right w:val="none" w:sz="0" w:space="0" w:color="auto"/>
      </w:divBdr>
    </w:div>
    <w:div w:id="8022718">
      <w:bodyDiv w:val="1"/>
      <w:marLeft w:val="0"/>
      <w:marRight w:val="0"/>
      <w:marTop w:val="0"/>
      <w:marBottom w:val="0"/>
      <w:divBdr>
        <w:top w:val="none" w:sz="0" w:space="0" w:color="auto"/>
        <w:left w:val="none" w:sz="0" w:space="0" w:color="auto"/>
        <w:bottom w:val="none" w:sz="0" w:space="0" w:color="auto"/>
        <w:right w:val="none" w:sz="0" w:space="0" w:color="auto"/>
      </w:divBdr>
    </w:div>
    <w:div w:id="13770863">
      <w:bodyDiv w:val="1"/>
      <w:marLeft w:val="0"/>
      <w:marRight w:val="0"/>
      <w:marTop w:val="0"/>
      <w:marBottom w:val="0"/>
      <w:divBdr>
        <w:top w:val="none" w:sz="0" w:space="0" w:color="auto"/>
        <w:left w:val="none" w:sz="0" w:space="0" w:color="auto"/>
        <w:bottom w:val="none" w:sz="0" w:space="0" w:color="auto"/>
        <w:right w:val="none" w:sz="0" w:space="0" w:color="auto"/>
      </w:divBdr>
    </w:div>
    <w:div w:id="14885675">
      <w:bodyDiv w:val="1"/>
      <w:marLeft w:val="0"/>
      <w:marRight w:val="0"/>
      <w:marTop w:val="0"/>
      <w:marBottom w:val="0"/>
      <w:divBdr>
        <w:top w:val="none" w:sz="0" w:space="0" w:color="auto"/>
        <w:left w:val="none" w:sz="0" w:space="0" w:color="auto"/>
        <w:bottom w:val="none" w:sz="0" w:space="0" w:color="auto"/>
        <w:right w:val="none" w:sz="0" w:space="0" w:color="auto"/>
      </w:divBdr>
    </w:div>
    <w:div w:id="16469044">
      <w:bodyDiv w:val="1"/>
      <w:marLeft w:val="0"/>
      <w:marRight w:val="0"/>
      <w:marTop w:val="0"/>
      <w:marBottom w:val="0"/>
      <w:divBdr>
        <w:top w:val="none" w:sz="0" w:space="0" w:color="auto"/>
        <w:left w:val="none" w:sz="0" w:space="0" w:color="auto"/>
        <w:bottom w:val="none" w:sz="0" w:space="0" w:color="auto"/>
        <w:right w:val="none" w:sz="0" w:space="0" w:color="auto"/>
      </w:divBdr>
    </w:div>
    <w:div w:id="17660364">
      <w:bodyDiv w:val="1"/>
      <w:marLeft w:val="0"/>
      <w:marRight w:val="0"/>
      <w:marTop w:val="0"/>
      <w:marBottom w:val="0"/>
      <w:divBdr>
        <w:top w:val="none" w:sz="0" w:space="0" w:color="auto"/>
        <w:left w:val="none" w:sz="0" w:space="0" w:color="auto"/>
        <w:bottom w:val="none" w:sz="0" w:space="0" w:color="auto"/>
        <w:right w:val="none" w:sz="0" w:space="0" w:color="auto"/>
      </w:divBdr>
    </w:div>
    <w:div w:id="19940827">
      <w:bodyDiv w:val="1"/>
      <w:marLeft w:val="0"/>
      <w:marRight w:val="0"/>
      <w:marTop w:val="0"/>
      <w:marBottom w:val="0"/>
      <w:divBdr>
        <w:top w:val="none" w:sz="0" w:space="0" w:color="auto"/>
        <w:left w:val="none" w:sz="0" w:space="0" w:color="auto"/>
        <w:bottom w:val="none" w:sz="0" w:space="0" w:color="auto"/>
        <w:right w:val="none" w:sz="0" w:space="0" w:color="auto"/>
      </w:divBdr>
    </w:div>
    <w:div w:id="28454672">
      <w:bodyDiv w:val="1"/>
      <w:marLeft w:val="0"/>
      <w:marRight w:val="0"/>
      <w:marTop w:val="0"/>
      <w:marBottom w:val="0"/>
      <w:divBdr>
        <w:top w:val="none" w:sz="0" w:space="0" w:color="auto"/>
        <w:left w:val="none" w:sz="0" w:space="0" w:color="auto"/>
        <w:bottom w:val="none" w:sz="0" w:space="0" w:color="auto"/>
        <w:right w:val="none" w:sz="0" w:space="0" w:color="auto"/>
      </w:divBdr>
    </w:div>
    <w:div w:id="29108754">
      <w:bodyDiv w:val="1"/>
      <w:marLeft w:val="0"/>
      <w:marRight w:val="0"/>
      <w:marTop w:val="0"/>
      <w:marBottom w:val="0"/>
      <w:divBdr>
        <w:top w:val="none" w:sz="0" w:space="0" w:color="auto"/>
        <w:left w:val="none" w:sz="0" w:space="0" w:color="auto"/>
        <w:bottom w:val="none" w:sz="0" w:space="0" w:color="auto"/>
        <w:right w:val="none" w:sz="0" w:space="0" w:color="auto"/>
      </w:divBdr>
    </w:div>
    <w:div w:id="34475946">
      <w:bodyDiv w:val="1"/>
      <w:marLeft w:val="0"/>
      <w:marRight w:val="0"/>
      <w:marTop w:val="0"/>
      <w:marBottom w:val="0"/>
      <w:divBdr>
        <w:top w:val="none" w:sz="0" w:space="0" w:color="auto"/>
        <w:left w:val="none" w:sz="0" w:space="0" w:color="auto"/>
        <w:bottom w:val="none" w:sz="0" w:space="0" w:color="auto"/>
        <w:right w:val="none" w:sz="0" w:space="0" w:color="auto"/>
      </w:divBdr>
    </w:div>
    <w:div w:id="35198434">
      <w:bodyDiv w:val="1"/>
      <w:marLeft w:val="0"/>
      <w:marRight w:val="0"/>
      <w:marTop w:val="0"/>
      <w:marBottom w:val="0"/>
      <w:divBdr>
        <w:top w:val="none" w:sz="0" w:space="0" w:color="auto"/>
        <w:left w:val="none" w:sz="0" w:space="0" w:color="auto"/>
        <w:bottom w:val="none" w:sz="0" w:space="0" w:color="auto"/>
        <w:right w:val="none" w:sz="0" w:space="0" w:color="auto"/>
      </w:divBdr>
    </w:div>
    <w:div w:id="38091274">
      <w:bodyDiv w:val="1"/>
      <w:marLeft w:val="0"/>
      <w:marRight w:val="0"/>
      <w:marTop w:val="0"/>
      <w:marBottom w:val="0"/>
      <w:divBdr>
        <w:top w:val="none" w:sz="0" w:space="0" w:color="auto"/>
        <w:left w:val="none" w:sz="0" w:space="0" w:color="auto"/>
        <w:bottom w:val="none" w:sz="0" w:space="0" w:color="auto"/>
        <w:right w:val="none" w:sz="0" w:space="0" w:color="auto"/>
      </w:divBdr>
    </w:div>
    <w:div w:id="41178703">
      <w:bodyDiv w:val="1"/>
      <w:marLeft w:val="0"/>
      <w:marRight w:val="0"/>
      <w:marTop w:val="0"/>
      <w:marBottom w:val="0"/>
      <w:divBdr>
        <w:top w:val="none" w:sz="0" w:space="0" w:color="auto"/>
        <w:left w:val="none" w:sz="0" w:space="0" w:color="auto"/>
        <w:bottom w:val="none" w:sz="0" w:space="0" w:color="auto"/>
        <w:right w:val="none" w:sz="0" w:space="0" w:color="auto"/>
      </w:divBdr>
    </w:div>
    <w:div w:id="42676211">
      <w:bodyDiv w:val="1"/>
      <w:marLeft w:val="0"/>
      <w:marRight w:val="0"/>
      <w:marTop w:val="0"/>
      <w:marBottom w:val="0"/>
      <w:divBdr>
        <w:top w:val="none" w:sz="0" w:space="0" w:color="auto"/>
        <w:left w:val="none" w:sz="0" w:space="0" w:color="auto"/>
        <w:bottom w:val="none" w:sz="0" w:space="0" w:color="auto"/>
        <w:right w:val="none" w:sz="0" w:space="0" w:color="auto"/>
      </w:divBdr>
    </w:div>
    <w:div w:id="49574812">
      <w:bodyDiv w:val="1"/>
      <w:marLeft w:val="0"/>
      <w:marRight w:val="0"/>
      <w:marTop w:val="0"/>
      <w:marBottom w:val="0"/>
      <w:divBdr>
        <w:top w:val="none" w:sz="0" w:space="0" w:color="auto"/>
        <w:left w:val="none" w:sz="0" w:space="0" w:color="auto"/>
        <w:bottom w:val="none" w:sz="0" w:space="0" w:color="auto"/>
        <w:right w:val="none" w:sz="0" w:space="0" w:color="auto"/>
      </w:divBdr>
    </w:div>
    <w:div w:id="51076522">
      <w:bodyDiv w:val="1"/>
      <w:marLeft w:val="0"/>
      <w:marRight w:val="0"/>
      <w:marTop w:val="0"/>
      <w:marBottom w:val="0"/>
      <w:divBdr>
        <w:top w:val="none" w:sz="0" w:space="0" w:color="auto"/>
        <w:left w:val="none" w:sz="0" w:space="0" w:color="auto"/>
        <w:bottom w:val="none" w:sz="0" w:space="0" w:color="auto"/>
        <w:right w:val="none" w:sz="0" w:space="0" w:color="auto"/>
      </w:divBdr>
    </w:div>
    <w:div w:id="58066713">
      <w:bodyDiv w:val="1"/>
      <w:marLeft w:val="0"/>
      <w:marRight w:val="0"/>
      <w:marTop w:val="0"/>
      <w:marBottom w:val="0"/>
      <w:divBdr>
        <w:top w:val="none" w:sz="0" w:space="0" w:color="auto"/>
        <w:left w:val="none" w:sz="0" w:space="0" w:color="auto"/>
        <w:bottom w:val="none" w:sz="0" w:space="0" w:color="auto"/>
        <w:right w:val="none" w:sz="0" w:space="0" w:color="auto"/>
      </w:divBdr>
    </w:div>
    <w:div w:id="60713263">
      <w:bodyDiv w:val="1"/>
      <w:marLeft w:val="0"/>
      <w:marRight w:val="0"/>
      <w:marTop w:val="0"/>
      <w:marBottom w:val="0"/>
      <w:divBdr>
        <w:top w:val="none" w:sz="0" w:space="0" w:color="auto"/>
        <w:left w:val="none" w:sz="0" w:space="0" w:color="auto"/>
        <w:bottom w:val="none" w:sz="0" w:space="0" w:color="auto"/>
        <w:right w:val="none" w:sz="0" w:space="0" w:color="auto"/>
      </w:divBdr>
    </w:div>
    <w:div w:id="73011622">
      <w:bodyDiv w:val="1"/>
      <w:marLeft w:val="0"/>
      <w:marRight w:val="0"/>
      <w:marTop w:val="0"/>
      <w:marBottom w:val="0"/>
      <w:divBdr>
        <w:top w:val="none" w:sz="0" w:space="0" w:color="auto"/>
        <w:left w:val="none" w:sz="0" w:space="0" w:color="auto"/>
        <w:bottom w:val="none" w:sz="0" w:space="0" w:color="auto"/>
        <w:right w:val="none" w:sz="0" w:space="0" w:color="auto"/>
      </w:divBdr>
    </w:div>
    <w:div w:id="77137718">
      <w:bodyDiv w:val="1"/>
      <w:marLeft w:val="0"/>
      <w:marRight w:val="0"/>
      <w:marTop w:val="0"/>
      <w:marBottom w:val="0"/>
      <w:divBdr>
        <w:top w:val="none" w:sz="0" w:space="0" w:color="auto"/>
        <w:left w:val="none" w:sz="0" w:space="0" w:color="auto"/>
        <w:bottom w:val="none" w:sz="0" w:space="0" w:color="auto"/>
        <w:right w:val="none" w:sz="0" w:space="0" w:color="auto"/>
      </w:divBdr>
    </w:div>
    <w:div w:id="78674596">
      <w:bodyDiv w:val="1"/>
      <w:marLeft w:val="0"/>
      <w:marRight w:val="0"/>
      <w:marTop w:val="0"/>
      <w:marBottom w:val="0"/>
      <w:divBdr>
        <w:top w:val="none" w:sz="0" w:space="0" w:color="auto"/>
        <w:left w:val="none" w:sz="0" w:space="0" w:color="auto"/>
        <w:bottom w:val="none" w:sz="0" w:space="0" w:color="auto"/>
        <w:right w:val="none" w:sz="0" w:space="0" w:color="auto"/>
      </w:divBdr>
    </w:div>
    <w:div w:id="82652582">
      <w:bodyDiv w:val="1"/>
      <w:marLeft w:val="0"/>
      <w:marRight w:val="0"/>
      <w:marTop w:val="0"/>
      <w:marBottom w:val="0"/>
      <w:divBdr>
        <w:top w:val="none" w:sz="0" w:space="0" w:color="auto"/>
        <w:left w:val="none" w:sz="0" w:space="0" w:color="auto"/>
        <w:bottom w:val="none" w:sz="0" w:space="0" w:color="auto"/>
        <w:right w:val="none" w:sz="0" w:space="0" w:color="auto"/>
      </w:divBdr>
    </w:div>
    <w:div w:id="90708969">
      <w:bodyDiv w:val="1"/>
      <w:marLeft w:val="0"/>
      <w:marRight w:val="0"/>
      <w:marTop w:val="0"/>
      <w:marBottom w:val="0"/>
      <w:divBdr>
        <w:top w:val="none" w:sz="0" w:space="0" w:color="auto"/>
        <w:left w:val="none" w:sz="0" w:space="0" w:color="auto"/>
        <w:bottom w:val="none" w:sz="0" w:space="0" w:color="auto"/>
        <w:right w:val="none" w:sz="0" w:space="0" w:color="auto"/>
      </w:divBdr>
    </w:div>
    <w:div w:id="115953655">
      <w:bodyDiv w:val="1"/>
      <w:marLeft w:val="0"/>
      <w:marRight w:val="0"/>
      <w:marTop w:val="0"/>
      <w:marBottom w:val="0"/>
      <w:divBdr>
        <w:top w:val="none" w:sz="0" w:space="0" w:color="auto"/>
        <w:left w:val="none" w:sz="0" w:space="0" w:color="auto"/>
        <w:bottom w:val="none" w:sz="0" w:space="0" w:color="auto"/>
        <w:right w:val="none" w:sz="0" w:space="0" w:color="auto"/>
      </w:divBdr>
    </w:div>
    <w:div w:id="117187123">
      <w:bodyDiv w:val="1"/>
      <w:marLeft w:val="0"/>
      <w:marRight w:val="0"/>
      <w:marTop w:val="0"/>
      <w:marBottom w:val="0"/>
      <w:divBdr>
        <w:top w:val="none" w:sz="0" w:space="0" w:color="auto"/>
        <w:left w:val="none" w:sz="0" w:space="0" w:color="auto"/>
        <w:bottom w:val="none" w:sz="0" w:space="0" w:color="auto"/>
        <w:right w:val="none" w:sz="0" w:space="0" w:color="auto"/>
      </w:divBdr>
    </w:div>
    <w:div w:id="123816890">
      <w:bodyDiv w:val="1"/>
      <w:marLeft w:val="0"/>
      <w:marRight w:val="0"/>
      <w:marTop w:val="0"/>
      <w:marBottom w:val="0"/>
      <w:divBdr>
        <w:top w:val="none" w:sz="0" w:space="0" w:color="auto"/>
        <w:left w:val="none" w:sz="0" w:space="0" w:color="auto"/>
        <w:bottom w:val="none" w:sz="0" w:space="0" w:color="auto"/>
        <w:right w:val="none" w:sz="0" w:space="0" w:color="auto"/>
      </w:divBdr>
    </w:div>
    <w:div w:id="128476047">
      <w:bodyDiv w:val="1"/>
      <w:marLeft w:val="0"/>
      <w:marRight w:val="0"/>
      <w:marTop w:val="0"/>
      <w:marBottom w:val="0"/>
      <w:divBdr>
        <w:top w:val="none" w:sz="0" w:space="0" w:color="auto"/>
        <w:left w:val="none" w:sz="0" w:space="0" w:color="auto"/>
        <w:bottom w:val="none" w:sz="0" w:space="0" w:color="auto"/>
        <w:right w:val="none" w:sz="0" w:space="0" w:color="auto"/>
      </w:divBdr>
    </w:div>
    <w:div w:id="142360480">
      <w:bodyDiv w:val="1"/>
      <w:marLeft w:val="0"/>
      <w:marRight w:val="0"/>
      <w:marTop w:val="0"/>
      <w:marBottom w:val="0"/>
      <w:divBdr>
        <w:top w:val="none" w:sz="0" w:space="0" w:color="auto"/>
        <w:left w:val="none" w:sz="0" w:space="0" w:color="auto"/>
        <w:bottom w:val="none" w:sz="0" w:space="0" w:color="auto"/>
        <w:right w:val="none" w:sz="0" w:space="0" w:color="auto"/>
      </w:divBdr>
    </w:div>
    <w:div w:id="147595330">
      <w:bodyDiv w:val="1"/>
      <w:marLeft w:val="0"/>
      <w:marRight w:val="0"/>
      <w:marTop w:val="0"/>
      <w:marBottom w:val="0"/>
      <w:divBdr>
        <w:top w:val="none" w:sz="0" w:space="0" w:color="auto"/>
        <w:left w:val="none" w:sz="0" w:space="0" w:color="auto"/>
        <w:bottom w:val="none" w:sz="0" w:space="0" w:color="auto"/>
        <w:right w:val="none" w:sz="0" w:space="0" w:color="auto"/>
      </w:divBdr>
    </w:div>
    <w:div w:id="148715269">
      <w:bodyDiv w:val="1"/>
      <w:marLeft w:val="0"/>
      <w:marRight w:val="0"/>
      <w:marTop w:val="0"/>
      <w:marBottom w:val="0"/>
      <w:divBdr>
        <w:top w:val="none" w:sz="0" w:space="0" w:color="auto"/>
        <w:left w:val="none" w:sz="0" w:space="0" w:color="auto"/>
        <w:bottom w:val="none" w:sz="0" w:space="0" w:color="auto"/>
        <w:right w:val="none" w:sz="0" w:space="0" w:color="auto"/>
      </w:divBdr>
    </w:div>
    <w:div w:id="154730937">
      <w:bodyDiv w:val="1"/>
      <w:marLeft w:val="0"/>
      <w:marRight w:val="0"/>
      <w:marTop w:val="0"/>
      <w:marBottom w:val="0"/>
      <w:divBdr>
        <w:top w:val="none" w:sz="0" w:space="0" w:color="auto"/>
        <w:left w:val="none" w:sz="0" w:space="0" w:color="auto"/>
        <w:bottom w:val="none" w:sz="0" w:space="0" w:color="auto"/>
        <w:right w:val="none" w:sz="0" w:space="0" w:color="auto"/>
      </w:divBdr>
    </w:div>
    <w:div w:id="158929627">
      <w:bodyDiv w:val="1"/>
      <w:marLeft w:val="0"/>
      <w:marRight w:val="0"/>
      <w:marTop w:val="0"/>
      <w:marBottom w:val="0"/>
      <w:divBdr>
        <w:top w:val="none" w:sz="0" w:space="0" w:color="auto"/>
        <w:left w:val="none" w:sz="0" w:space="0" w:color="auto"/>
        <w:bottom w:val="none" w:sz="0" w:space="0" w:color="auto"/>
        <w:right w:val="none" w:sz="0" w:space="0" w:color="auto"/>
      </w:divBdr>
    </w:div>
    <w:div w:id="164710289">
      <w:bodyDiv w:val="1"/>
      <w:marLeft w:val="0"/>
      <w:marRight w:val="0"/>
      <w:marTop w:val="0"/>
      <w:marBottom w:val="0"/>
      <w:divBdr>
        <w:top w:val="none" w:sz="0" w:space="0" w:color="auto"/>
        <w:left w:val="none" w:sz="0" w:space="0" w:color="auto"/>
        <w:bottom w:val="none" w:sz="0" w:space="0" w:color="auto"/>
        <w:right w:val="none" w:sz="0" w:space="0" w:color="auto"/>
      </w:divBdr>
    </w:div>
    <w:div w:id="167641426">
      <w:bodyDiv w:val="1"/>
      <w:marLeft w:val="0"/>
      <w:marRight w:val="0"/>
      <w:marTop w:val="0"/>
      <w:marBottom w:val="0"/>
      <w:divBdr>
        <w:top w:val="none" w:sz="0" w:space="0" w:color="auto"/>
        <w:left w:val="none" w:sz="0" w:space="0" w:color="auto"/>
        <w:bottom w:val="none" w:sz="0" w:space="0" w:color="auto"/>
        <w:right w:val="none" w:sz="0" w:space="0" w:color="auto"/>
      </w:divBdr>
    </w:div>
    <w:div w:id="169176602">
      <w:bodyDiv w:val="1"/>
      <w:marLeft w:val="0"/>
      <w:marRight w:val="0"/>
      <w:marTop w:val="0"/>
      <w:marBottom w:val="0"/>
      <w:divBdr>
        <w:top w:val="none" w:sz="0" w:space="0" w:color="auto"/>
        <w:left w:val="none" w:sz="0" w:space="0" w:color="auto"/>
        <w:bottom w:val="none" w:sz="0" w:space="0" w:color="auto"/>
        <w:right w:val="none" w:sz="0" w:space="0" w:color="auto"/>
      </w:divBdr>
    </w:div>
    <w:div w:id="169566452">
      <w:bodyDiv w:val="1"/>
      <w:marLeft w:val="0"/>
      <w:marRight w:val="0"/>
      <w:marTop w:val="0"/>
      <w:marBottom w:val="0"/>
      <w:divBdr>
        <w:top w:val="none" w:sz="0" w:space="0" w:color="auto"/>
        <w:left w:val="none" w:sz="0" w:space="0" w:color="auto"/>
        <w:bottom w:val="none" w:sz="0" w:space="0" w:color="auto"/>
        <w:right w:val="none" w:sz="0" w:space="0" w:color="auto"/>
      </w:divBdr>
    </w:div>
    <w:div w:id="178588647">
      <w:bodyDiv w:val="1"/>
      <w:marLeft w:val="0"/>
      <w:marRight w:val="0"/>
      <w:marTop w:val="0"/>
      <w:marBottom w:val="0"/>
      <w:divBdr>
        <w:top w:val="none" w:sz="0" w:space="0" w:color="auto"/>
        <w:left w:val="none" w:sz="0" w:space="0" w:color="auto"/>
        <w:bottom w:val="none" w:sz="0" w:space="0" w:color="auto"/>
        <w:right w:val="none" w:sz="0" w:space="0" w:color="auto"/>
      </w:divBdr>
    </w:div>
    <w:div w:id="178930034">
      <w:bodyDiv w:val="1"/>
      <w:marLeft w:val="0"/>
      <w:marRight w:val="0"/>
      <w:marTop w:val="0"/>
      <w:marBottom w:val="0"/>
      <w:divBdr>
        <w:top w:val="none" w:sz="0" w:space="0" w:color="auto"/>
        <w:left w:val="none" w:sz="0" w:space="0" w:color="auto"/>
        <w:bottom w:val="none" w:sz="0" w:space="0" w:color="auto"/>
        <w:right w:val="none" w:sz="0" w:space="0" w:color="auto"/>
      </w:divBdr>
    </w:div>
    <w:div w:id="180097563">
      <w:bodyDiv w:val="1"/>
      <w:marLeft w:val="0"/>
      <w:marRight w:val="0"/>
      <w:marTop w:val="0"/>
      <w:marBottom w:val="0"/>
      <w:divBdr>
        <w:top w:val="none" w:sz="0" w:space="0" w:color="auto"/>
        <w:left w:val="none" w:sz="0" w:space="0" w:color="auto"/>
        <w:bottom w:val="none" w:sz="0" w:space="0" w:color="auto"/>
        <w:right w:val="none" w:sz="0" w:space="0" w:color="auto"/>
      </w:divBdr>
    </w:div>
    <w:div w:id="184098492">
      <w:bodyDiv w:val="1"/>
      <w:marLeft w:val="0"/>
      <w:marRight w:val="0"/>
      <w:marTop w:val="0"/>
      <w:marBottom w:val="0"/>
      <w:divBdr>
        <w:top w:val="none" w:sz="0" w:space="0" w:color="auto"/>
        <w:left w:val="none" w:sz="0" w:space="0" w:color="auto"/>
        <w:bottom w:val="none" w:sz="0" w:space="0" w:color="auto"/>
        <w:right w:val="none" w:sz="0" w:space="0" w:color="auto"/>
      </w:divBdr>
    </w:div>
    <w:div w:id="190649658">
      <w:bodyDiv w:val="1"/>
      <w:marLeft w:val="0"/>
      <w:marRight w:val="0"/>
      <w:marTop w:val="0"/>
      <w:marBottom w:val="0"/>
      <w:divBdr>
        <w:top w:val="none" w:sz="0" w:space="0" w:color="auto"/>
        <w:left w:val="none" w:sz="0" w:space="0" w:color="auto"/>
        <w:bottom w:val="none" w:sz="0" w:space="0" w:color="auto"/>
        <w:right w:val="none" w:sz="0" w:space="0" w:color="auto"/>
      </w:divBdr>
    </w:div>
    <w:div w:id="191695354">
      <w:bodyDiv w:val="1"/>
      <w:marLeft w:val="0"/>
      <w:marRight w:val="0"/>
      <w:marTop w:val="0"/>
      <w:marBottom w:val="0"/>
      <w:divBdr>
        <w:top w:val="none" w:sz="0" w:space="0" w:color="auto"/>
        <w:left w:val="none" w:sz="0" w:space="0" w:color="auto"/>
        <w:bottom w:val="none" w:sz="0" w:space="0" w:color="auto"/>
        <w:right w:val="none" w:sz="0" w:space="0" w:color="auto"/>
      </w:divBdr>
    </w:div>
    <w:div w:id="197743740">
      <w:bodyDiv w:val="1"/>
      <w:marLeft w:val="0"/>
      <w:marRight w:val="0"/>
      <w:marTop w:val="0"/>
      <w:marBottom w:val="0"/>
      <w:divBdr>
        <w:top w:val="none" w:sz="0" w:space="0" w:color="auto"/>
        <w:left w:val="none" w:sz="0" w:space="0" w:color="auto"/>
        <w:bottom w:val="none" w:sz="0" w:space="0" w:color="auto"/>
        <w:right w:val="none" w:sz="0" w:space="0" w:color="auto"/>
      </w:divBdr>
    </w:div>
    <w:div w:id="198513068">
      <w:bodyDiv w:val="1"/>
      <w:marLeft w:val="0"/>
      <w:marRight w:val="0"/>
      <w:marTop w:val="0"/>
      <w:marBottom w:val="0"/>
      <w:divBdr>
        <w:top w:val="none" w:sz="0" w:space="0" w:color="auto"/>
        <w:left w:val="none" w:sz="0" w:space="0" w:color="auto"/>
        <w:bottom w:val="none" w:sz="0" w:space="0" w:color="auto"/>
        <w:right w:val="none" w:sz="0" w:space="0" w:color="auto"/>
      </w:divBdr>
    </w:div>
    <w:div w:id="198671147">
      <w:bodyDiv w:val="1"/>
      <w:marLeft w:val="0"/>
      <w:marRight w:val="0"/>
      <w:marTop w:val="0"/>
      <w:marBottom w:val="0"/>
      <w:divBdr>
        <w:top w:val="none" w:sz="0" w:space="0" w:color="auto"/>
        <w:left w:val="none" w:sz="0" w:space="0" w:color="auto"/>
        <w:bottom w:val="none" w:sz="0" w:space="0" w:color="auto"/>
        <w:right w:val="none" w:sz="0" w:space="0" w:color="auto"/>
      </w:divBdr>
    </w:div>
    <w:div w:id="200677560">
      <w:bodyDiv w:val="1"/>
      <w:marLeft w:val="0"/>
      <w:marRight w:val="0"/>
      <w:marTop w:val="0"/>
      <w:marBottom w:val="0"/>
      <w:divBdr>
        <w:top w:val="none" w:sz="0" w:space="0" w:color="auto"/>
        <w:left w:val="none" w:sz="0" w:space="0" w:color="auto"/>
        <w:bottom w:val="none" w:sz="0" w:space="0" w:color="auto"/>
        <w:right w:val="none" w:sz="0" w:space="0" w:color="auto"/>
      </w:divBdr>
    </w:div>
    <w:div w:id="207111723">
      <w:bodyDiv w:val="1"/>
      <w:marLeft w:val="0"/>
      <w:marRight w:val="0"/>
      <w:marTop w:val="0"/>
      <w:marBottom w:val="0"/>
      <w:divBdr>
        <w:top w:val="none" w:sz="0" w:space="0" w:color="auto"/>
        <w:left w:val="none" w:sz="0" w:space="0" w:color="auto"/>
        <w:bottom w:val="none" w:sz="0" w:space="0" w:color="auto"/>
        <w:right w:val="none" w:sz="0" w:space="0" w:color="auto"/>
      </w:divBdr>
    </w:div>
    <w:div w:id="211386341">
      <w:bodyDiv w:val="1"/>
      <w:marLeft w:val="0"/>
      <w:marRight w:val="0"/>
      <w:marTop w:val="0"/>
      <w:marBottom w:val="0"/>
      <w:divBdr>
        <w:top w:val="none" w:sz="0" w:space="0" w:color="auto"/>
        <w:left w:val="none" w:sz="0" w:space="0" w:color="auto"/>
        <w:bottom w:val="none" w:sz="0" w:space="0" w:color="auto"/>
        <w:right w:val="none" w:sz="0" w:space="0" w:color="auto"/>
      </w:divBdr>
    </w:div>
    <w:div w:id="221143488">
      <w:bodyDiv w:val="1"/>
      <w:marLeft w:val="0"/>
      <w:marRight w:val="0"/>
      <w:marTop w:val="0"/>
      <w:marBottom w:val="0"/>
      <w:divBdr>
        <w:top w:val="none" w:sz="0" w:space="0" w:color="auto"/>
        <w:left w:val="none" w:sz="0" w:space="0" w:color="auto"/>
        <w:bottom w:val="none" w:sz="0" w:space="0" w:color="auto"/>
        <w:right w:val="none" w:sz="0" w:space="0" w:color="auto"/>
      </w:divBdr>
    </w:div>
    <w:div w:id="221798694">
      <w:bodyDiv w:val="1"/>
      <w:marLeft w:val="0"/>
      <w:marRight w:val="0"/>
      <w:marTop w:val="0"/>
      <w:marBottom w:val="0"/>
      <w:divBdr>
        <w:top w:val="none" w:sz="0" w:space="0" w:color="auto"/>
        <w:left w:val="none" w:sz="0" w:space="0" w:color="auto"/>
        <w:bottom w:val="none" w:sz="0" w:space="0" w:color="auto"/>
        <w:right w:val="none" w:sz="0" w:space="0" w:color="auto"/>
      </w:divBdr>
    </w:div>
    <w:div w:id="222106651">
      <w:bodyDiv w:val="1"/>
      <w:marLeft w:val="0"/>
      <w:marRight w:val="0"/>
      <w:marTop w:val="0"/>
      <w:marBottom w:val="0"/>
      <w:divBdr>
        <w:top w:val="none" w:sz="0" w:space="0" w:color="auto"/>
        <w:left w:val="none" w:sz="0" w:space="0" w:color="auto"/>
        <w:bottom w:val="none" w:sz="0" w:space="0" w:color="auto"/>
        <w:right w:val="none" w:sz="0" w:space="0" w:color="auto"/>
      </w:divBdr>
    </w:div>
    <w:div w:id="228031013">
      <w:bodyDiv w:val="1"/>
      <w:marLeft w:val="0"/>
      <w:marRight w:val="0"/>
      <w:marTop w:val="0"/>
      <w:marBottom w:val="0"/>
      <w:divBdr>
        <w:top w:val="none" w:sz="0" w:space="0" w:color="auto"/>
        <w:left w:val="none" w:sz="0" w:space="0" w:color="auto"/>
        <w:bottom w:val="none" w:sz="0" w:space="0" w:color="auto"/>
        <w:right w:val="none" w:sz="0" w:space="0" w:color="auto"/>
      </w:divBdr>
    </w:div>
    <w:div w:id="230387326">
      <w:bodyDiv w:val="1"/>
      <w:marLeft w:val="0"/>
      <w:marRight w:val="0"/>
      <w:marTop w:val="0"/>
      <w:marBottom w:val="0"/>
      <w:divBdr>
        <w:top w:val="none" w:sz="0" w:space="0" w:color="auto"/>
        <w:left w:val="none" w:sz="0" w:space="0" w:color="auto"/>
        <w:bottom w:val="none" w:sz="0" w:space="0" w:color="auto"/>
        <w:right w:val="none" w:sz="0" w:space="0" w:color="auto"/>
      </w:divBdr>
    </w:div>
    <w:div w:id="232858526">
      <w:bodyDiv w:val="1"/>
      <w:marLeft w:val="0"/>
      <w:marRight w:val="0"/>
      <w:marTop w:val="0"/>
      <w:marBottom w:val="0"/>
      <w:divBdr>
        <w:top w:val="none" w:sz="0" w:space="0" w:color="auto"/>
        <w:left w:val="none" w:sz="0" w:space="0" w:color="auto"/>
        <w:bottom w:val="none" w:sz="0" w:space="0" w:color="auto"/>
        <w:right w:val="none" w:sz="0" w:space="0" w:color="auto"/>
      </w:divBdr>
    </w:div>
    <w:div w:id="245305897">
      <w:bodyDiv w:val="1"/>
      <w:marLeft w:val="0"/>
      <w:marRight w:val="0"/>
      <w:marTop w:val="0"/>
      <w:marBottom w:val="0"/>
      <w:divBdr>
        <w:top w:val="none" w:sz="0" w:space="0" w:color="auto"/>
        <w:left w:val="none" w:sz="0" w:space="0" w:color="auto"/>
        <w:bottom w:val="none" w:sz="0" w:space="0" w:color="auto"/>
        <w:right w:val="none" w:sz="0" w:space="0" w:color="auto"/>
      </w:divBdr>
    </w:div>
    <w:div w:id="245723732">
      <w:bodyDiv w:val="1"/>
      <w:marLeft w:val="0"/>
      <w:marRight w:val="0"/>
      <w:marTop w:val="0"/>
      <w:marBottom w:val="0"/>
      <w:divBdr>
        <w:top w:val="none" w:sz="0" w:space="0" w:color="auto"/>
        <w:left w:val="none" w:sz="0" w:space="0" w:color="auto"/>
        <w:bottom w:val="none" w:sz="0" w:space="0" w:color="auto"/>
        <w:right w:val="none" w:sz="0" w:space="0" w:color="auto"/>
      </w:divBdr>
    </w:div>
    <w:div w:id="251283133">
      <w:bodyDiv w:val="1"/>
      <w:marLeft w:val="0"/>
      <w:marRight w:val="0"/>
      <w:marTop w:val="0"/>
      <w:marBottom w:val="0"/>
      <w:divBdr>
        <w:top w:val="none" w:sz="0" w:space="0" w:color="auto"/>
        <w:left w:val="none" w:sz="0" w:space="0" w:color="auto"/>
        <w:bottom w:val="none" w:sz="0" w:space="0" w:color="auto"/>
        <w:right w:val="none" w:sz="0" w:space="0" w:color="auto"/>
      </w:divBdr>
    </w:div>
    <w:div w:id="257763359">
      <w:bodyDiv w:val="1"/>
      <w:marLeft w:val="0"/>
      <w:marRight w:val="0"/>
      <w:marTop w:val="0"/>
      <w:marBottom w:val="0"/>
      <w:divBdr>
        <w:top w:val="none" w:sz="0" w:space="0" w:color="auto"/>
        <w:left w:val="none" w:sz="0" w:space="0" w:color="auto"/>
        <w:bottom w:val="none" w:sz="0" w:space="0" w:color="auto"/>
        <w:right w:val="none" w:sz="0" w:space="0" w:color="auto"/>
      </w:divBdr>
    </w:div>
    <w:div w:id="264652946">
      <w:bodyDiv w:val="1"/>
      <w:marLeft w:val="0"/>
      <w:marRight w:val="0"/>
      <w:marTop w:val="0"/>
      <w:marBottom w:val="0"/>
      <w:divBdr>
        <w:top w:val="none" w:sz="0" w:space="0" w:color="auto"/>
        <w:left w:val="none" w:sz="0" w:space="0" w:color="auto"/>
        <w:bottom w:val="none" w:sz="0" w:space="0" w:color="auto"/>
        <w:right w:val="none" w:sz="0" w:space="0" w:color="auto"/>
      </w:divBdr>
    </w:div>
    <w:div w:id="269628246">
      <w:bodyDiv w:val="1"/>
      <w:marLeft w:val="0"/>
      <w:marRight w:val="0"/>
      <w:marTop w:val="0"/>
      <w:marBottom w:val="0"/>
      <w:divBdr>
        <w:top w:val="none" w:sz="0" w:space="0" w:color="auto"/>
        <w:left w:val="none" w:sz="0" w:space="0" w:color="auto"/>
        <w:bottom w:val="none" w:sz="0" w:space="0" w:color="auto"/>
        <w:right w:val="none" w:sz="0" w:space="0" w:color="auto"/>
      </w:divBdr>
    </w:div>
    <w:div w:id="270939853">
      <w:bodyDiv w:val="1"/>
      <w:marLeft w:val="0"/>
      <w:marRight w:val="0"/>
      <w:marTop w:val="0"/>
      <w:marBottom w:val="0"/>
      <w:divBdr>
        <w:top w:val="none" w:sz="0" w:space="0" w:color="auto"/>
        <w:left w:val="none" w:sz="0" w:space="0" w:color="auto"/>
        <w:bottom w:val="none" w:sz="0" w:space="0" w:color="auto"/>
        <w:right w:val="none" w:sz="0" w:space="0" w:color="auto"/>
      </w:divBdr>
    </w:div>
    <w:div w:id="273708658">
      <w:bodyDiv w:val="1"/>
      <w:marLeft w:val="0"/>
      <w:marRight w:val="0"/>
      <w:marTop w:val="0"/>
      <w:marBottom w:val="0"/>
      <w:divBdr>
        <w:top w:val="none" w:sz="0" w:space="0" w:color="auto"/>
        <w:left w:val="none" w:sz="0" w:space="0" w:color="auto"/>
        <w:bottom w:val="none" w:sz="0" w:space="0" w:color="auto"/>
        <w:right w:val="none" w:sz="0" w:space="0" w:color="auto"/>
      </w:divBdr>
    </w:div>
    <w:div w:id="275257490">
      <w:bodyDiv w:val="1"/>
      <w:marLeft w:val="0"/>
      <w:marRight w:val="0"/>
      <w:marTop w:val="0"/>
      <w:marBottom w:val="0"/>
      <w:divBdr>
        <w:top w:val="none" w:sz="0" w:space="0" w:color="auto"/>
        <w:left w:val="none" w:sz="0" w:space="0" w:color="auto"/>
        <w:bottom w:val="none" w:sz="0" w:space="0" w:color="auto"/>
        <w:right w:val="none" w:sz="0" w:space="0" w:color="auto"/>
      </w:divBdr>
    </w:div>
    <w:div w:id="282924953">
      <w:bodyDiv w:val="1"/>
      <w:marLeft w:val="0"/>
      <w:marRight w:val="0"/>
      <w:marTop w:val="0"/>
      <w:marBottom w:val="0"/>
      <w:divBdr>
        <w:top w:val="none" w:sz="0" w:space="0" w:color="auto"/>
        <w:left w:val="none" w:sz="0" w:space="0" w:color="auto"/>
        <w:bottom w:val="none" w:sz="0" w:space="0" w:color="auto"/>
        <w:right w:val="none" w:sz="0" w:space="0" w:color="auto"/>
      </w:divBdr>
    </w:div>
    <w:div w:id="294259543">
      <w:bodyDiv w:val="1"/>
      <w:marLeft w:val="0"/>
      <w:marRight w:val="0"/>
      <w:marTop w:val="0"/>
      <w:marBottom w:val="0"/>
      <w:divBdr>
        <w:top w:val="none" w:sz="0" w:space="0" w:color="auto"/>
        <w:left w:val="none" w:sz="0" w:space="0" w:color="auto"/>
        <w:bottom w:val="none" w:sz="0" w:space="0" w:color="auto"/>
        <w:right w:val="none" w:sz="0" w:space="0" w:color="auto"/>
      </w:divBdr>
    </w:div>
    <w:div w:id="295380441">
      <w:bodyDiv w:val="1"/>
      <w:marLeft w:val="0"/>
      <w:marRight w:val="0"/>
      <w:marTop w:val="0"/>
      <w:marBottom w:val="0"/>
      <w:divBdr>
        <w:top w:val="none" w:sz="0" w:space="0" w:color="auto"/>
        <w:left w:val="none" w:sz="0" w:space="0" w:color="auto"/>
        <w:bottom w:val="none" w:sz="0" w:space="0" w:color="auto"/>
        <w:right w:val="none" w:sz="0" w:space="0" w:color="auto"/>
      </w:divBdr>
    </w:div>
    <w:div w:id="301466228">
      <w:bodyDiv w:val="1"/>
      <w:marLeft w:val="0"/>
      <w:marRight w:val="0"/>
      <w:marTop w:val="0"/>
      <w:marBottom w:val="0"/>
      <w:divBdr>
        <w:top w:val="none" w:sz="0" w:space="0" w:color="auto"/>
        <w:left w:val="none" w:sz="0" w:space="0" w:color="auto"/>
        <w:bottom w:val="none" w:sz="0" w:space="0" w:color="auto"/>
        <w:right w:val="none" w:sz="0" w:space="0" w:color="auto"/>
      </w:divBdr>
    </w:div>
    <w:div w:id="313411435">
      <w:bodyDiv w:val="1"/>
      <w:marLeft w:val="0"/>
      <w:marRight w:val="0"/>
      <w:marTop w:val="0"/>
      <w:marBottom w:val="0"/>
      <w:divBdr>
        <w:top w:val="none" w:sz="0" w:space="0" w:color="auto"/>
        <w:left w:val="none" w:sz="0" w:space="0" w:color="auto"/>
        <w:bottom w:val="none" w:sz="0" w:space="0" w:color="auto"/>
        <w:right w:val="none" w:sz="0" w:space="0" w:color="auto"/>
      </w:divBdr>
    </w:div>
    <w:div w:id="318965855">
      <w:bodyDiv w:val="1"/>
      <w:marLeft w:val="0"/>
      <w:marRight w:val="0"/>
      <w:marTop w:val="0"/>
      <w:marBottom w:val="0"/>
      <w:divBdr>
        <w:top w:val="none" w:sz="0" w:space="0" w:color="auto"/>
        <w:left w:val="none" w:sz="0" w:space="0" w:color="auto"/>
        <w:bottom w:val="none" w:sz="0" w:space="0" w:color="auto"/>
        <w:right w:val="none" w:sz="0" w:space="0" w:color="auto"/>
      </w:divBdr>
    </w:div>
    <w:div w:id="325132759">
      <w:bodyDiv w:val="1"/>
      <w:marLeft w:val="0"/>
      <w:marRight w:val="0"/>
      <w:marTop w:val="0"/>
      <w:marBottom w:val="0"/>
      <w:divBdr>
        <w:top w:val="none" w:sz="0" w:space="0" w:color="auto"/>
        <w:left w:val="none" w:sz="0" w:space="0" w:color="auto"/>
        <w:bottom w:val="none" w:sz="0" w:space="0" w:color="auto"/>
        <w:right w:val="none" w:sz="0" w:space="0" w:color="auto"/>
      </w:divBdr>
    </w:div>
    <w:div w:id="330564733">
      <w:bodyDiv w:val="1"/>
      <w:marLeft w:val="0"/>
      <w:marRight w:val="0"/>
      <w:marTop w:val="0"/>
      <w:marBottom w:val="0"/>
      <w:divBdr>
        <w:top w:val="none" w:sz="0" w:space="0" w:color="auto"/>
        <w:left w:val="none" w:sz="0" w:space="0" w:color="auto"/>
        <w:bottom w:val="none" w:sz="0" w:space="0" w:color="auto"/>
        <w:right w:val="none" w:sz="0" w:space="0" w:color="auto"/>
      </w:divBdr>
    </w:div>
    <w:div w:id="331032286">
      <w:bodyDiv w:val="1"/>
      <w:marLeft w:val="0"/>
      <w:marRight w:val="0"/>
      <w:marTop w:val="0"/>
      <w:marBottom w:val="0"/>
      <w:divBdr>
        <w:top w:val="none" w:sz="0" w:space="0" w:color="auto"/>
        <w:left w:val="none" w:sz="0" w:space="0" w:color="auto"/>
        <w:bottom w:val="none" w:sz="0" w:space="0" w:color="auto"/>
        <w:right w:val="none" w:sz="0" w:space="0" w:color="auto"/>
      </w:divBdr>
    </w:div>
    <w:div w:id="343435446">
      <w:bodyDiv w:val="1"/>
      <w:marLeft w:val="0"/>
      <w:marRight w:val="0"/>
      <w:marTop w:val="0"/>
      <w:marBottom w:val="0"/>
      <w:divBdr>
        <w:top w:val="none" w:sz="0" w:space="0" w:color="auto"/>
        <w:left w:val="none" w:sz="0" w:space="0" w:color="auto"/>
        <w:bottom w:val="none" w:sz="0" w:space="0" w:color="auto"/>
        <w:right w:val="none" w:sz="0" w:space="0" w:color="auto"/>
      </w:divBdr>
    </w:div>
    <w:div w:id="344400496">
      <w:bodyDiv w:val="1"/>
      <w:marLeft w:val="0"/>
      <w:marRight w:val="0"/>
      <w:marTop w:val="0"/>
      <w:marBottom w:val="0"/>
      <w:divBdr>
        <w:top w:val="none" w:sz="0" w:space="0" w:color="auto"/>
        <w:left w:val="none" w:sz="0" w:space="0" w:color="auto"/>
        <w:bottom w:val="none" w:sz="0" w:space="0" w:color="auto"/>
        <w:right w:val="none" w:sz="0" w:space="0" w:color="auto"/>
      </w:divBdr>
    </w:div>
    <w:div w:id="355929561">
      <w:bodyDiv w:val="1"/>
      <w:marLeft w:val="0"/>
      <w:marRight w:val="0"/>
      <w:marTop w:val="0"/>
      <w:marBottom w:val="0"/>
      <w:divBdr>
        <w:top w:val="none" w:sz="0" w:space="0" w:color="auto"/>
        <w:left w:val="none" w:sz="0" w:space="0" w:color="auto"/>
        <w:bottom w:val="none" w:sz="0" w:space="0" w:color="auto"/>
        <w:right w:val="none" w:sz="0" w:space="0" w:color="auto"/>
      </w:divBdr>
    </w:div>
    <w:div w:id="356736412">
      <w:bodyDiv w:val="1"/>
      <w:marLeft w:val="0"/>
      <w:marRight w:val="0"/>
      <w:marTop w:val="0"/>
      <w:marBottom w:val="0"/>
      <w:divBdr>
        <w:top w:val="none" w:sz="0" w:space="0" w:color="auto"/>
        <w:left w:val="none" w:sz="0" w:space="0" w:color="auto"/>
        <w:bottom w:val="none" w:sz="0" w:space="0" w:color="auto"/>
        <w:right w:val="none" w:sz="0" w:space="0" w:color="auto"/>
      </w:divBdr>
    </w:div>
    <w:div w:id="357200236">
      <w:bodyDiv w:val="1"/>
      <w:marLeft w:val="0"/>
      <w:marRight w:val="0"/>
      <w:marTop w:val="0"/>
      <w:marBottom w:val="0"/>
      <w:divBdr>
        <w:top w:val="none" w:sz="0" w:space="0" w:color="auto"/>
        <w:left w:val="none" w:sz="0" w:space="0" w:color="auto"/>
        <w:bottom w:val="none" w:sz="0" w:space="0" w:color="auto"/>
        <w:right w:val="none" w:sz="0" w:space="0" w:color="auto"/>
      </w:divBdr>
    </w:div>
    <w:div w:id="360396347">
      <w:bodyDiv w:val="1"/>
      <w:marLeft w:val="0"/>
      <w:marRight w:val="0"/>
      <w:marTop w:val="0"/>
      <w:marBottom w:val="0"/>
      <w:divBdr>
        <w:top w:val="none" w:sz="0" w:space="0" w:color="auto"/>
        <w:left w:val="none" w:sz="0" w:space="0" w:color="auto"/>
        <w:bottom w:val="none" w:sz="0" w:space="0" w:color="auto"/>
        <w:right w:val="none" w:sz="0" w:space="0" w:color="auto"/>
      </w:divBdr>
    </w:div>
    <w:div w:id="361714296">
      <w:bodyDiv w:val="1"/>
      <w:marLeft w:val="0"/>
      <w:marRight w:val="0"/>
      <w:marTop w:val="0"/>
      <w:marBottom w:val="0"/>
      <w:divBdr>
        <w:top w:val="none" w:sz="0" w:space="0" w:color="auto"/>
        <w:left w:val="none" w:sz="0" w:space="0" w:color="auto"/>
        <w:bottom w:val="none" w:sz="0" w:space="0" w:color="auto"/>
        <w:right w:val="none" w:sz="0" w:space="0" w:color="auto"/>
      </w:divBdr>
    </w:div>
    <w:div w:id="364402193">
      <w:bodyDiv w:val="1"/>
      <w:marLeft w:val="0"/>
      <w:marRight w:val="0"/>
      <w:marTop w:val="0"/>
      <w:marBottom w:val="0"/>
      <w:divBdr>
        <w:top w:val="none" w:sz="0" w:space="0" w:color="auto"/>
        <w:left w:val="none" w:sz="0" w:space="0" w:color="auto"/>
        <w:bottom w:val="none" w:sz="0" w:space="0" w:color="auto"/>
        <w:right w:val="none" w:sz="0" w:space="0" w:color="auto"/>
      </w:divBdr>
    </w:div>
    <w:div w:id="366418272">
      <w:bodyDiv w:val="1"/>
      <w:marLeft w:val="0"/>
      <w:marRight w:val="0"/>
      <w:marTop w:val="0"/>
      <w:marBottom w:val="0"/>
      <w:divBdr>
        <w:top w:val="none" w:sz="0" w:space="0" w:color="auto"/>
        <w:left w:val="none" w:sz="0" w:space="0" w:color="auto"/>
        <w:bottom w:val="none" w:sz="0" w:space="0" w:color="auto"/>
        <w:right w:val="none" w:sz="0" w:space="0" w:color="auto"/>
      </w:divBdr>
    </w:div>
    <w:div w:id="367684697">
      <w:bodyDiv w:val="1"/>
      <w:marLeft w:val="0"/>
      <w:marRight w:val="0"/>
      <w:marTop w:val="0"/>
      <w:marBottom w:val="0"/>
      <w:divBdr>
        <w:top w:val="none" w:sz="0" w:space="0" w:color="auto"/>
        <w:left w:val="none" w:sz="0" w:space="0" w:color="auto"/>
        <w:bottom w:val="none" w:sz="0" w:space="0" w:color="auto"/>
        <w:right w:val="none" w:sz="0" w:space="0" w:color="auto"/>
      </w:divBdr>
    </w:div>
    <w:div w:id="370570496">
      <w:bodyDiv w:val="1"/>
      <w:marLeft w:val="0"/>
      <w:marRight w:val="0"/>
      <w:marTop w:val="0"/>
      <w:marBottom w:val="0"/>
      <w:divBdr>
        <w:top w:val="none" w:sz="0" w:space="0" w:color="auto"/>
        <w:left w:val="none" w:sz="0" w:space="0" w:color="auto"/>
        <w:bottom w:val="none" w:sz="0" w:space="0" w:color="auto"/>
        <w:right w:val="none" w:sz="0" w:space="0" w:color="auto"/>
      </w:divBdr>
    </w:div>
    <w:div w:id="371735872">
      <w:bodyDiv w:val="1"/>
      <w:marLeft w:val="0"/>
      <w:marRight w:val="0"/>
      <w:marTop w:val="0"/>
      <w:marBottom w:val="0"/>
      <w:divBdr>
        <w:top w:val="none" w:sz="0" w:space="0" w:color="auto"/>
        <w:left w:val="none" w:sz="0" w:space="0" w:color="auto"/>
        <w:bottom w:val="none" w:sz="0" w:space="0" w:color="auto"/>
        <w:right w:val="none" w:sz="0" w:space="0" w:color="auto"/>
      </w:divBdr>
    </w:div>
    <w:div w:id="373389770">
      <w:bodyDiv w:val="1"/>
      <w:marLeft w:val="0"/>
      <w:marRight w:val="0"/>
      <w:marTop w:val="0"/>
      <w:marBottom w:val="0"/>
      <w:divBdr>
        <w:top w:val="none" w:sz="0" w:space="0" w:color="auto"/>
        <w:left w:val="none" w:sz="0" w:space="0" w:color="auto"/>
        <w:bottom w:val="none" w:sz="0" w:space="0" w:color="auto"/>
        <w:right w:val="none" w:sz="0" w:space="0" w:color="auto"/>
      </w:divBdr>
    </w:div>
    <w:div w:id="374938465">
      <w:bodyDiv w:val="1"/>
      <w:marLeft w:val="0"/>
      <w:marRight w:val="0"/>
      <w:marTop w:val="0"/>
      <w:marBottom w:val="0"/>
      <w:divBdr>
        <w:top w:val="none" w:sz="0" w:space="0" w:color="auto"/>
        <w:left w:val="none" w:sz="0" w:space="0" w:color="auto"/>
        <w:bottom w:val="none" w:sz="0" w:space="0" w:color="auto"/>
        <w:right w:val="none" w:sz="0" w:space="0" w:color="auto"/>
      </w:divBdr>
    </w:div>
    <w:div w:id="377054986">
      <w:bodyDiv w:val="1"/>
      <w:marLeft w:val="0"/>
      <w:marRight w:val="0"/>
      <w:marTop w:val="0"/>
      <w:marBottom w:val="0"/>
      <w:divBdr>
        <w:top w:val="none" w:sz="0" w:space="0" w:color="auto"/>
        <w:left w:val="none" w:sz="0" w:space="0" w:color="auto"/>
        <w:bottom w:val="none" w:sz="0" w:space="0" w:color="auto"/>
        <w:right w:val="none" w:sz="0" w:space="0" w:color="auto"/>
      </w:divBdr>
    </w:div>
    <w:div w:id="402265024">
      <w:bodyDiv w:val="1"/>
      <w:marLeft w:val="0"/>
      <w:marRight w:val="0"/>
      <w:marTop w:val="0"/>
      <w:marBottom w:val="0"/>
      <w:divBdr>
        <w:top w:val="none" w:sz="0" w:space="0" w:color="auto"/>
        <w:left w:val="none" w:sz="0" w:space="0" w:color="auto"/>
        <w:bottom w:val="none" w:sz="0" w:space="0" w:color="auto"/>
        <w:right w:val="none" w:sz="0" w:space="0" w:color="auto"/>
      </w:divBdr>
    </w:div>
    <w:div w:id="405686509">
      <w:bodyDiv w:val="1"/>
      <w:marLeft w:val="0"/>
      <w:marRight w:val="0"/>
      <w:marTop w:val="0"/>
      <w:marBottom w:val="0"/>
      <w:divBdr>
        <w:top w:val="none" w:sz="0" w:space="0" w:color="auto"/>
        <w:left w:val="none" w:sz="0" w:space="0" w:color="auto"/>
        <w:bottom w:val="none" w:sz="0" w:space="0" w:color="auto"/>
        <w:right w:val="none" w:sz="0" w:space="0" w:color="auto"/>
      </w:divBdr>
    </w:div>
    <w:div w:id="407772465">
      <w:bodyDiv w:val="1"/>
      <w:marLeft w:val="0"/>
      <w:marRight w:val="0"/>
      <w:marTop w:val="0"/>
      <w:marBottom w:val="0"/>
      <w:divBdr>
        <w:top w:val="none" w:sz="0" w:space="0" w:color="auto"/>
        <w:left w:val="none" w:sz="0" w:space="0" w:color="auto"/>
        <w:bottom w:val="none" w:sz="0" w:space="0" w:color="auto"/>
        <w:right w:val="none" w:sz="0" w:space="0" w:color="auto"/>
      </w:divBdr>
    </w:div>
    <w:div w:id="409042192">
      <w:bodyDiv w:val="1"/>
      <w:marLeft w:val="0"/>
      <w:marRight w:val="0"/>
      <w:marTop w:val="0"/>
      <w:marBottom w:val="0"/>
      <w:divBdr>
        <w:top w:val="none" w:sz="0" w:space="0" w:color="auto"/>
        <w:left w:val="none" w:sz="0" w:space="0" w:color="auto"/>
        <w:bottom w:val="none" w:sz="0" w:space="0" w:color="auto"/>
        <w:right w:val="none" w:sz="0" w:space="0" w:color="auto"/>
      </w:divBdr>
    </w:div>
    <w:div w:id="411702552">
      <w:bodyDiv w:val="1"/>
      <w:marLeft w:val="0"/>
      <w:marRight w:val="0"/>
      <w:marTop w:val="0"/>
      <w:marBottom w:val="0"/>
      <w:divBdr>
        <w:top w:val="none" w:sz="0" w:space="0" w:color="auto"/>
        <w:left w:val="none" w:sz="0" w:space="0" w:color="auto"/>
        <w:bottom w:val="none" w:sz="0" w:space="0" w:color="auto"/>
        <w:right w:val="none" w:sz="0" w:space="0" w:color="auto"/>
      </w:divBdr>
    </w:div>
    <w:div w:id="415246943">
      <w:bodyDiv w:val="1"/>
      <w:marLeft w:val="0"/>
      <w:marRight w:val="0"/>
      <w:marTop w:val="0"/>
      <w:marBottom w:val="0"/>
      <w:divBdr>
        <w:top w:val="none" w:sz="0" w:space="0" w:color="auto"/>
        <w:left w:val="none" w:sz="0" w:space="0" w:color="auto"/>
        <w:bottom w:val="none" w:sz="0" w:space="0" w:color="auto"/>
        <w:right w:val="none" w:sz="0" w:space="0" w:color="auto"/>
      </w:divBdr>
    </w:div>
    <w:div w:id="415322407">
      <w:bodyDiv w:val="1"/>
      <w:marLeft w:val="0"/>
      <w:marRight w:val="0"/>
      <w:marTop w:val="0"/>
      <w:marBottom w:val="0"/>
      <w:divBdr>
        <w:top w:val="none" w:sz="0" w:space="0" w:color="auto"/>
        <w:left w:val="none" w:sz="0" w:space="0" w:color="auto"/>
        <w:bottom w:val="none" w:sz="0" w:space="0" w:color="auto"/>
        <w:right w:val="none" w:sz="0" w:space="0" w:color="auto"/>
      </w:divBdr>
    </w:div>
    <w:div w:id="415367733">
      <w:bodyDiv w:val="1"/>
      <w:marLeft w:val="0"/>
      <w:marRight w:val="0"/>
      <w:marTop w:val="0"/>
      <w:marBottom w:val="0"/>
      <w:divBdr>
        <w:top w:val="none" w:sz="0" w:space="0" w:color="auto"/>
        <w:left w:val="none" w:sz="0" w:space="0" w:color="auto"/>
        <w:bottom w:val="none" w:sz="0" w:space="0" w:color="auto"/>
        <w:right w:val="none" w:sz="0" w:space="0" w:color="auto"/>
      </w:divBdr>
    </w:div>
    <w:div w:id="416682244">
      <w:bodyDiv w:val="1"/>
      <w:marLeft w:val="0"/>
      <w:marRight w:val="0"/>
      <w:marTop w:val="0"/>
      <w:marBottom w:val="0"/>
      <w:divBdr>
        <w:top w:val="none" w:sz="0" w:space="0" w:color="auto"/>
        <w:left w:val="none" w:sz="0" w:space="0" w:color="auto"/>
        <w:bottom w:val="none" w:sz="0" w:space="0" w:color="auto"/>
        <w:right w:val="none" w:sz="0" w:space="0" w:color="auto"/>
      </w:divBdr>
    </w:div>
    <w:div w:id="416941775">
      <w:bodyDiv w:val="1"/>
      <w:marLeft w:val="0"/>
      <w:marRight w:val="0"/>
      <w:marTop w:val="0"/>
      <w:marBottom w:val="0"/>
      <w:divBdr>
        <w:top w:val="none" w:sz="0" w:space="0" w:color="auto"/>
        <w:left w:val="none" w:sz="0" w:space="0" w:color="auto"/>
        <w:bottom w:val="none" w:sz="0" w:space="0" w:color="auto"/>
        <w:right w:val="none" w:sz="0" w:space="0" w:color="auto"/>
      </w:divBdr>
    </w:div>
    <w:div w:id="420099953">
      <w:bodyDiv w:val="1"/>
      <w:marLeft w:val="0"/>
      <w:marRight w:val="0"/>
      <w:marTop w:val="0"/>
      <w:marBottom w:val="0"/>
      <w:divBdr>
        <w:top w:val="none" w:sz="0" w:space="0" w:color="auto"/>
        <w:left w:val="none" w:sz="0" w:space="0" w:color="auto"/>
        <w:bottom w:val="none" w:sz="0" w:space="0" w:color="auto"/>
        <w:right w:val="none" w:sz="0" w:space="0" w:color="auto"/>
      </w:divBdr>
    </w:div>
    <w:div w:id="423766299">
      <w:bodyDiv w:val="1"/>
      <w:marLeft w:val="0"/>
      <w:marRight w:val="0"/>
      <w:marTop w:val="0"/>
      <w:marBottom w:val="0"/>
      <w:divBdr>
        <w:top w:val="none" w:sz="0" w:space="0" w:color="auto"/>
        <w:left w:val="none" w:sz="0" w:space="0" w:color="auto"/>
        <w:bottom w:val="none" w:sz="0" w:space="0" w:color="auto"/>
        <w:right w:val="none" w:sz="0" w:space="0" w:color="auto"/>
      </w:divBdr>
    </w:div>
    <w:div w:id="424036902">
      <w:bodyDiv w:val="1"/>
      <w:marLeft w:val="0"/>
      <w:marRight w:val="0"/>
      <w:marTop w:val="0"/>
      <w:marBottom w:val="0"/>
      <w:divBdr>
        <w:top w:val="none" w:sz="0" w:space="0" w:color="auto"/>
        <w:left w:val="none" w:sz="0" w:space="0" w:color="auto"/>
        <w:bottom w:val="none" w:sz="0" w:space="0" w:color="auto"/>
        <w:right w:val="none" w:sz="0" w:space="0" w:color="auto"/>
      </w:divBdr>
    </w:div>
    <w:div w:id="427820340">
      <w:bodyDiv w:val="1"/>
      <w:marLeft w:val="0"/>
      <w:marRight w:val="0"/>
      <w:marTop w:val="0"/>
      <w:marBottom w:val="0"/>
      <w:divBdr>
        <w:top w:val="none" w:sz="0" w:space="0" w:color="auto"/>
        <w:left w:val="none" w:sz="0" w:space="0" w:color="auto"/>
        <w:bottom w:val="none" w:sz="0" w:space="0" w:color="auto"/>
        <w:right w:val="none" w:sz="0" w:space="0" w:color="auto"/>
      </w:divBdr>
    </w:div>
    <w:div w:id="428160357">
      <w:bodyDiv w:val="1"/>
      <w:marLeft w:val="0"/>
      <w:marRight w:val="0"/>
      <w:marTop w:val="0"/>
      <w:marBottom w:val="0"/>
      <w:divBdr>
        <w:top w:val="none" w:sz="0" w:space="0" w:color="auto"/>
        <w:left w:val="none" w:sz="0" w:space="0" w:color="auto"/>
        <w:bottom w:val="none" w:sz="0" w:space="0" w:color="auto"/>
        <w:right w:val="none" w:sz="0" w:space="0" w:color="auto"/>
      </w:divBdr>
    </w:div>
    <w:div w:id="431364919">
      <w:bodyDiv w:val="1"/>
      <w:marLeft w:val="0"/>
      <w:marRight w:val="0"/>
      <w:marTop w:val="0"/>
      <w:marBottom w:val="0"/>
      <w:divBdr>
        <w:top w:val="none" w:sz="0" w:space="0" w:color="auto"/>
        <w:left w:val="none" w:sz="0" w:space="0" w:color="auto"/>
        <w:bottom w:val="none" w:sz="0" w:space="0" w:color="auto"/>
        <w:right w:val="none" w:sz="0" w:space="0" w:color="auto"/>
      </w:divBdr>
    </w:div>
    <w:div w:id="435444457">
      <w:bodyDiv w:val="1"/>
      <w:marLeft w:val="0"/>
      <w:marRight w:val="0"/>
      <w:marTop w:val="0"/>
      <w:marBottom w:val="0"/>
      <w:divBdr>
        <w:top w:val="none" w:sz="0" w:space="0" w:color="auto"/>
        <w:left w:val="none" w:sz="0" w:space="0" w:color="auto"/>
        <w:bottom w:val="none" w:sz="0" w:space="0" w:color="auto"/>
        <w:right w:val="none" w:sz="0" w:space="0" w:color="auto"/>
      </w:divBdr>
    </w:div>
    <w:div w:id="437212444">
      <w:bodyDiv w:val="1"/>
      <w:marLeft w:val="0"/>
      <w:marRight w:val="0"/>
      <w:marTop w:val="0"/>
      <w:marBottom w:val="0"/>
      <w:divBdr>
        <w:top w:val="none" w:sz="0" w:space="0" w:color="auto"/>
        <w:left w:val="none" w:sz="0" w:space="0" w:color="auto"/>
        <w:bottom w:val="none" w:sz="0" w:space="0" w:color="auto"/>
        <w:right w:val="none" w:sz="0" w:space="0" w:color="auto"/>
      </w:divBdr>
    </w:div>
    <w:div w:id="438721598">
      <w:bodyDiv w:val="1"/>
      <w:marLeft w:val="0"/>
      <w:marRight w:val="0"/>
      <w:marTop w:val="0"/>
      <w:marBottom w:val="0"/>
      <w:divBdr>
        <w:top w:val="none" w:sz="0" w:space="0" w:color="auto"/>
        <w:left w:val="none" w:sz="0" w:space="0" w:color="auto"/>
        <w:bottom w:val="none" w:sz="0" w:space="0" w:color="auto"/>
        <w:right w:val="none" w:sz="0" w:space="0" w:color="auto"/>
      </w:divBdr>
    </w:div>
    <w:div w:id="440033388">
      <w:bodyDiv w:val="1"/>
      <w:marLeft w:val="0"/>
      <w:marRight w:val="0"/>
      <w:marTop w:val="0"/>
      <w:marBottom w:val="0"/>
      <w:divBdr>
        <w:top w:val="none" w:sz="0" w:space="0" w:color="auto"/>
        <w:left w:val="none" w:sz="0" w:space="0" w:color="auto"/>
        <w:bottom w:val="none" w:sz="0" w:space="0" w:color="auto"/>
        <w:right w:val="none" w:sz="0" w:space="0" w:color="auto"/>
      </w:divBdr>
    </w:div>
    <w:div w:id="444157605">
      <w:bodyDiv w:val="1"/>
      <w:marLeft w:val="0"/>
      <w:marRight w:val="0"/>
      <w:marTop w:val="0"/>
      <w:marBottom w:val="0"/>
      <w:divBdr>
        <w:top w:val="none" w:sz="0" w:space="0" w:color="auto"/>
        <w:left w:val="none" w:sz="0" w:space="0" w:color="auto"/>
        <w:bottom w:val="none" w:sz="0" w:space="0" w:color="auto"/>
        <w:right w:val="none" w:sz="0" w:space="0" w:color="auto"/>
      </w:divBdr>
    </w:div>
    <w:div w:id="448817190">
      <w:bodyDiv w:val="1"/>
      <w:marLeft w:val="0"/>
      <w:marRight w:val="0"/>
      <w:marTop w:val="0"/>
      <w:marBottom w:val="0"/>
      <w:divBdr>
        <w:top w:val="none" w:sz="0" w:space="0" w:color="auto"/>
        <w:left w:val="none" w:sz="0" w:space="0" w:color="auto"/>
        <w:bottom w:val="none" w:sz="0" w:space="0" w:color="auto"/>
        <w:right w:val="none" w:sz="0" w:space="0" w:color="auto"/>
      </w:divBdr>
    </w:div>
    <w:div w:id="450781706">
      <w:bodyDiv w:val="1"/>
      <w:marLeft w:val="0"/>
      <w:marRight w:val="0"/>
      <w:marTop w:val="0"/>
      <w:marBottom w:val="0"/>
      <w:divBdr>
        <w:top w:val="none" w:sz="0" w:space="0" w:color="auto"/>
        <w:left w:val="none" w:sz="0" w:space="0" w:color="auto"/>
        <w:bottom w:val="none" w:sz="0" w:space="0" w:color="auto"/>
        <w:right w:val="none" w:sz="0" w:space="0" w:color="auto"/>
      </w:divBdr>
    </w:div>
    <w:div w:id="465204294">
      <w:bodyDiv w:val="1"/>
      <w:marLeft w:val="0"/>
      <w:marRight w:val="0"/>
      <w:marTop w:val="0"/>
      <w:marBottom w:val="0"/>
      <w:divBdr>
        <w:top w:val="none" w:sz="0" w:space="0" w:color="auto"/>
        <w:left w:val="none" w:sz="0" w:space="0" w:color="auto"/>
        <w:bottom w:val="none" w:sz="0" w:space="0" w:color="auto"/>
        <w:right w:val="none" w:sz="0" w:space="0" w:color="auto"/>
      </w:divBdr>
    </w:div>
    <w:div w:id="466168893">
      <w:bodyDiv w:val="1"/>
      <w:marLeft w:val="0"/>
      <w:marRight w:val="0"/>
      <w:marTop w:val="0"/>
      <w:marBottom w:val="0"/>
      <w:divBdr>
        <w:top w:val="none" w:sz="0" w:space="0" w:color="auto"/>
        <w:left w:val="none" w:sz="0" w:space="0" w:color="auto"/>
        <w:bottom w:val="none" w:sz="0" w:space="0" w:color="auto"/>
        <w:right w:val="none" w:sz="0" w:space="0" w:color="auto"/>
      </w:divBdr>
    </w:div>
    <w:div w:id="466974600">
      <w:bodyDiv w:val="1"/>
      <w:marLeft w:val="0"/>
      <w:marRight w:val="0"/>
      <w:marTop w:val="0"/>
      <w:marBottom w:val="0"/>
      <w:divBdr>
        <w:top w:val="none" w:sz="0" w:space="0" w:color="auto"/>
        <w:left w:val="none" w:sz="0" w:space="0" w:color="auto"/>
        <w:bottom w:val="none" w:sz="0" w:space="0" w:color="auto"/>
        <w:right w:val="none" w:sz="0" w:space="0" w:color="auto"/>
      </w:divBdr>
    </w:div>
    <w:div w:id="469980555">
      <w:bodyDiv w:val="1"/>
      <w:marLeft w:val="0"/>
      <w:marRight w:val="0"/>
      <w:marTop w:val="0"/>
      <w:marBottom w:val="0"/>
      <w:divBdr>
        <w:top w:val="none" w:sz="0" w:space="0" w:color="auto"/>
        <w:left w:val="none" w:sz="0" w:space="0" w:color="auto"/>
        <w:bottom w:val="none" w:sz="0" w:space="0" w:color="auto"/>
        <w:right w:val="none" w:sz="0" w:space="0" w:color="auto"/>
      </w:divBdr>
    </w:div>
    <w:div w:id="473068508">
      <w:bodyDiv w:val="1"/>
      <w:marLeft w:val="0"/>
      <w:marRight w:val="0"/>
      <w:marTop w:val="0"/>
      <w:marBottom w:val="0"/>
      <w:divBdr>
        <w:top w:val="none" w:sz="0" w:space="0" w:color="auto"/>
        <w:left w:val="none" w:sz="0" w:space="0" w:color="auto"/>
        <w:bottom w:val="none" w:sz="0" w:space="0" w:color="auto"/>
        <w:right w:val="none" w:sz="0" w:space="0" w:color="auto"/>
      </w:divBdr>
    </w:div>
    <w:div w:id="483664222">
      <w:bodyDiv w:val="1"/>
      <w:marLeft w:val="0"/>
      <w:marRight w:val="0"/>
      <w:marTop w:val="0"/>
      <w:marBottom w:val="0"/>
      <w:divBdr>
        <w:top w:val="none" w:sz="0" w:space="0" w:color="auto"/>
        <w:left w:val="none" w:sz="0" w:space="0" w:color="auto"/>
        <w:bottom w:val="none" w:sz="0" w:space="0" w:color="auto"/>
        <w:right w:val="none" w:sz="0" w:space="0" w:color="auto"/>
      </w:divBdr>
    </w:div>
    <w:div w:id="487093134">
      <w:bodyDiv w:val="1"/>
      <w:marLeft w:val="0"/>
      <w:marRight w:val="0"/>
      <w:marTop w:val="0"/>
      <w:marBottom w:val="0"/>
      <w:divBdr>
        <w:top w:val="none" w:sz="0" w:space="0" w:color="auto"/>
        <w:left w:val="none" w:sz="0" w:space="0" w:color="auto"/>
        <w:bottom w:val="none" w:sz="0" w:space="0" w:color="auto"/>
        <w:right w:val="none" w:sz="0" w:space="0" w:color="auto"/>
      </w:divBdr>
    </w:div>
    <w:div w:id="492067710">
      <w:bodyDiv w:val="1"/>
      <w:marLeft w:val="0"/>
      <w:marRight w:val="0"/>
      <w:marTop w:val="0"/>
      <w:marBottom w:val="0"/>
      <w:divBdr>
        <w:top w:val="none" w:sz="0" w:space="0" w:color="auto"/>
        <w:left w:val="none" w:sz="0" w:space="0" w:color="auto"/>
        <w:bottom w:val="none" w:sz="0" w:space="0" w:color="auto"/>
        <w:right w:val="none" w:sz="0" w:space="0" w:color="auto"/>
      </w:divBdr>
    </w:div>
    <w:div w:id="497888958">
      <w:bodyDiv w:val="1"/>
      <w:marLeft w:val="0"/>
      <w:marRight w:val="0"/>
      <w:marTop w:val="0"/>
      <w:marBottom w:val="0"/>
      <w:divBdr>
        <w:top w:val="none" w:sz="0" w:space="0" w:color="auto"/>
        <w:left w:val="none" w:sz="0" w:space="0" w:color="auto"/>
        <w:bottom w:val="none" w:sz="0" w:space="0" w:color="auto"/>
        <w:right w:val="none" w:sz="0" w:space="0" w:color="auto"/>
      </w:divBdr>
    </w:div>
    <w:div w:id="506987397">
      <w:bodyDiv w:val="1"/>
      <w:marLeft w:val="0"/>
      <w:marRight w:val="0"/>
      <w:marTop w:val="0"/>
      <w:marBottom w:val="0"/>
      <w:divBdr>
        <w:top w:val="none" w:sz="0" w:space="0" w:color="auto"/>
        <w:left w:val="none" w:sz="0" w:space="0" w:color="auto"/>
        <w:bottom w:val="none" w:sz="0" w:space="0" w:color="auto"/>
        <w:right w:val="none" w:sz="0" w:space="0" w:color="auto"/>
      </w:divBdr>
    </w:div>
    <w:div w:id="511381714">
      <w:bodyDiv w:val="1"/>
      <w:marLeft w:val="0"/>
      <w:marRight w:val="0"/>
      <w:marTop w:val="0"/>
      <w:marBottom w:val="0"/>
      <w:divBdr>
        <w:top w:val="none" w:sz="0" w:space="0" w:color="auto"/>
        <w:left w:val="none" w:sz="0" w:space="0" w:color="auto"/>
        <w:bottom w:val="none" w:sz="0" w:space="0" w:color="auto"/>
        <w:right w:val="none" w:sz="0" w:space="0" w:color="auto"/>
      </w:divBdr>
    </w:div>
    <w:div w:id="512380530">
      <w:bodyDiv w:val="1"/>
      <w:marLeft w:val="0"/>
      <w:marRight w:val="0"/>
      <w:marTop w:val="0"/>
      <w:marBottom w:val="0"/>
      <w:divBdr>
        <w:top w:val="none" w:sz="0" w:space="0" w:color="auto"/>
        <w:left w:val="none" w:sz="0" w:space="0" w:color="auto"/>
        <w:bottom w:val="none" w:sz="0" w:space="0" w:color="auto"/>
        <w:right w:val="none" w:sz="0" w:space="0" w:color="auto"/>
      </w:divBdr>
    </w:div>
    <w:div w:id="512769931">
      <w:bodyDiv w:val="1"/>
      <w:marLeft w:val="0"/>
      <w:marRight w:val="0"/>
      <w:marTop w:val="0"/>
      <w:marBottom w:val="0"/>
      <w:divBdr>
        <w:top w:val="none" w:sz="0" w:space="0" w:color="auto"/>
        <w:left w:val="none" w:sz="0" w:space="0" w:color="auto"/>
        <w:bottom w:val="none" w:sz="0" w:space="0" w:color="auto"/>
        <w:right w:val="none" w:sz="0" w:space="0" w:color="auto"/>
      </w:divBdr>
    </w:div>
    <w:div w:id="513499566">
      <w:bodyDiv w:val="1"/>
      <w:marLeft w:val="0"/>
      <w:marRight w:val="0"/>
      <w:marTop w:val="0"/>
      <w:marBottom w:val="0"/>
      <w:divBdr>
        <w:top w:val="none" w:sz="0" w:space="0" w:color="auto"/>
        <w:left w:val="none" w:sz="0" w:space="0" w:color="auto"/>
        <w:bottom w:val="none" w:sz="0" w:space="0" w:color="auto"/>
        <w:right w:val="none" w:sz="0" w:space="0" w:color="auto"/>
      </w:divBdr>
    </w:div>
    <w:div w:id="521096414">
      <w:bodyDiv w:val="1"/>
      <w:marLeft w:val="0"/>
      <w:marRight w:val="0"/>
      <w:marTop w:val="0"/>
      <w:marBottom w:val="0"/>
      <w:divBdr>
        <w:top w:val="none" w:sz="0" w:space="0" w:color="auto"/>
        <w:left w:val="none" w:sz="0" w:space="0" w:color="auto"/>
        <w:bottom w:val="none" w:sz="0" w:space="0" w:color="auto"/>
        <w:right w:val="none" w:sz="0" w:space="0" w:color="auto"/>
      </w:divBdr>
    </w:div>
    <w:div w:id="528304122">
      <w:bodyDiv w:val="1"/>
      <w:marLeft w:val="0"/>
      <w:marRight w:val="0"/>
      <w:marTop w:val="0"/>
      <w:marBottom w:val="0"/>
      <w:divBdr>
        <w:top w:val="none" w:sz="0" w:space="0" w:color="auto"/>
        <w:left w:val="none" w:sz="0" w:space="0" w:color="auto"/>
        <w:bottom w:val="none" w:sz="0" w:space="0" w:color="auto"/>
        <w:right w:val="none" w:sz="0" w:space="0" w:color="auto"/>
      </w:divBdr>
    </w:div>
    <w:div w:id="532810794">
      <w:bodyDiv w:val="1"/>
      <w:marLeft w:val="0"/>
      <w:marRight w:val="0"/>
      <w:marTop w:val="0"/>
      <w:marBottom w:val="0"/>
      <w:divBdr>
        <w:top w:val="none" w:sz="0" w:space="0" w:color="auto"/>
        <w:left w:val="none" w:sz="0" w:space="0" w:color="auto"/>
        <w:bottom w:val="none" w:sz="0" w:space="0" w:color="auto"/>
        <w:right w:val="none" w:sz="0" w:space="0" w:color="auto"/>
      </w:divBdr>
    </w:div>
    <w:div w:id="540171270">
      <w:bodyDiv w:val="1"/>
      <w:marLeft w:val="0"/>
      <w:marRight w:val="0"/>
      <w:marTop w:val="0"/>
      <w:marBottom w:val="0"/>
      <w:divBdr>
        <w:top w:val="none" w:sz="0" w:space="0" w:color="auto"/>
        <w:left w:val="none" w:sz="0" w:space="0" w:color="auto"/>
        <w:bottom w:val="none" w:sz="0" w:space="0" w:color="auto"/>
        <w:right w:val="none" w:sz="0" w:space="0" w:color="auto"/>
      </w:divBdr>
    </w:div>
    <w:div w:id="541328575">
      <w:bodyDiv w:val="1"/>
      <w:marLeft w:val="0"/>
      <w:marRight w:val="0"/>
      <w:marTop w:val="0"/>
      <w:marBottom w:val="0"/>
      <w:divBdr>
        <w:top w:val="none" w:sz="0" w:space="0" w:color="auto"/>
        <w:left w:val="none" w:sz="0" w:space="0" w:color="auto"/>
        <w:bottom w:val="none" w:sz="0" w:space="0" w:color="auto"/>
        <w:right w:val="none" w:sz="0" w:space="0" w:color="auto"/>
      </w:divBdr>
    </w:div>
    <w:div w:id="543060190">
      <w:bodyDiv w:val="1"/>
      <w:marLeft w:val="0"/>
      <w:marRight w:val="0"/>
      <w:marTop w:val="0"/>
      <w:marBottom w:val="0"/>
      <w:divBdr>
        <w:top w:val="none" w:sz="0" w:space="0" w:color="auto"/>
        <w:left w:val="none" w:sz="0" w:space="0" w:color="auto"/>
        <w:bottom w:val="none" w:sz="0" w:space="0" w:color="auto"/>
        <w:right w:val="none" w:sz="0" w:space="0" w:color="auto"/>
      </w:divBdr>
    </w:div>
    <w:div w:id="550310997">
      <w:bodyDiv w:val="1"/>
      <w:marLeft w:val="0"/>
      <w:marRight w:val="0"/>
      <w:marTop w:val="0"/>
      <w:marBottom w:val="0"/>
      <w:divBdr>
        <w:top w:val="none" w:sz="0" w:space="0" w:color="auto"/>
        <w:left w:val="none" w:sz="0" w:space="0" w:color="auto"/>
        <w:bottom w:val="none" w:sz="0" w:space="0" w:color="auto"/>
        <w:right w:val="none" w:sz="0" w:space="0" w:color="auto"/>
      </w:divBdr>
    </w:div>
    <w:div w:id="550650145">
      <w:bodyDiv w:val="1"/>
      <w:marLeft w:val="0"/>
      <w:marRight w:val="0"/>
      <w:marTop w:val="0"/>
      <w:marBottom w:val="0"/>
      <w:divBdr>
        <w:top w:val="none" w:sz="0" w:space="0" w:color="auto"/>
        <w:left w:val="none" w:sz="0" w:space="0" w:color="auto"/>
        <w:bottom w:val="none" w:sz="0" w:space="0" w:color="auto"/>
        <w:right w:val="none" w:sz="0" w:space="0" w:color="auto"/>
      </w:divBdr>
    </w:div>
    <w:div w:id="552428277">
      <w:bodyDiv w:val="1"/>
      <w:marLeft w:val="0"/>
      <w:marRight w:val="0"/>
      <w:marTop w:val="0"/>
      <w:marBottom w:val="0"/>
      <w:divBdr>
        <w:top w:val="none" w:sz="0" w:space="0" w:color="auto"/>
        <w:left w:val="none" w:sz="0" w:space="0" w:color="auto"/>
        <w:bottom w:val="none" w:sz="0" w:space="0" w:color="auto"/>
        <w:right w:val="none" w:sz="0" w:space="0" w:color="auto"/>
      </w:divBdr>
    </w:div>
    <w:div w:id="555243351">
      <w:bodyDiv w:val="1"/>
      <w:marLeft w:val="0"/>
      <w:marRight w:val="0"/>
      <w:marTop w:val="0"/>
      <w:marBottom w:val="0"/>
      <w:divBdr>
        <w:top w:val="none" w:sz="0" w:space="0" w:color="auto"/>
        <w:left w:val="none" w:sz="0" w:space="0" w:color="auto"/>
        <w:bottom w:val="none" w:sz="0" w:space="0" w:color="auto"/>
        <w:right w:val="none" w:sz="0" w:space="0" w:color="auto"/>
      </w:divBdr>
    </w:div>
    <w:div w:id="571355192">
      <w:bodyDiv w:val="1"/>
      <w:marLeft w:val="0"/>
      <w:marRight w:val="0"/>
      <w:marTop w:val="0"/>
      <w:marBottom w:val="0"/>
      <w:divBdr>
        <w:top w:val="none" w:sz="0" w:space="0" w:color="auto"/>
        <w:left w:val="none" w:sz="0" w:space="0" w:color="auto"/>
        <w:bottom w:val="none" w:sz="0" w:space="0" w:color="auto"/>
        <w:right w:val="none" w:sz="0" w:space="0" w:color="auto"/>
      </w:divBdr>
    </w:div>
    <w:div w:id="574124728">
      <w:bodyDiv w:val="1"/>
      <w:marLeft w:val="0"/>
      <w:marRight w:val="0"/>
      <w:marTop w:val="0"/>
      <w:marBottom w:val="0"/>
      <w:divBdr>
        <w:top w:val="none" w:sz="0" w:space="0" w:color="auto"/>
        <w:left w:val="none" w:sz="0" w:space="0" w:color="auto"/>
        <w:bottom w:val="none" w:sz="0" w:space="0" w:color="auto"/>
        <w:right w:val="none" w:sz="0" w:space="0" w:color="auto"/>
      </w:divBdr>
    </w:div>
    <w:div w:id="576597571">
      <w:bodyDiv w:val="1"/>
      <w:marLeft w:val="0"/>
      <w:marRight w:val="0"/>
      <w:marTop w:val="0"/>
      <w:marBottom w:val="0"/>
      <w:divBdr>
        <w:top w:val="none" w:sz="0" w:space="0" w:color="auto"/>
        <w:left w:val="none" w:sz="0" w:space="0" w:color="auto"/>
        <w:bottom w:val="none" w:sz="0" w:space="0" w:color="auto"/>
        <w:right w:val="none" w:sz="0" w:space="0" w:color="auto"/>
      </w:divBdr>
    </w:div>
    <w:div w:id="578179442">
      <w:bodyDiv w:val="1"/>
      <w:marLeft w:val="0"/>
      <w:marRight w:val="0"/>
      <w:marTop w:val="0"/>
      <w:marBottom w:val="0"/>
      <w:divBdr>
        <w:top w:val="none" w:sz="0" w:space="0" w:color="auto"/>
        <w:left w:val="none" w:sz="0" w:space="0" w:color="auto"/>
        <w:bottom w:val="none" w:sz="0" w:space="0" w:color="auto"/>
        <w:right w:val="none" w:sz="0" w:space="0" w:color="auto"/>
      </w:divBdr>
    </w:div>
    <w:div w:id="578292925">
      <w:bodyDiv w:val="1"/>
      <w:marLeft w:val="0"/>
      <w:marRight w:val="0"/>
      <w:marTop w:val="0"/>
      <w:marBottom w:val="0"/>
      <w:divBdr>
        <w:top w:val="none" w:sz="0" w:space="0" w:color="auto"/>
        <w:left w:val="none" w:sz="0" w:space="0" w:color="auto"/>
        <w:bottom w:val="none" w:sz="0" w:space="0" w:color="auto"/>
        <w:right w:val="none" w:sz="0" w:space="0" w:color="auto"/>
      </w:divBdr>
    </w:div>
    <w:div w:id="586495879">
      <w:bodyDiv w:val="1"/>
      <w:marLeft w:val="0"/>
      <w:marRight w:val="0"/>
      <w:marTop w:val="0"/>
      <w:marBottom w:val="0"/>
      <w:divBdr>
        <w:top w:val="none" w:sz="0" w:space="0" w:color="auto"/>
        <w:left w:val="none" w:sz="0" w:space="0" w:color="auto"/>
        <w:bottom w:val="none" w:sz="0" w:space="0" w:color="auto"/>
        <w:right w:val="none" w:sz="0" w:space="0" w:color="auto"/>
      </w:divBdr>
    </w:div>
    <w:div w:id="588657924">
      <w:bodyDiv w:val="1"/>
      <w:marLeft w:val="0"/>
      <w:marRight w:val="0"/>
      <w:marTop w:val="0"/>
      <w:marBottom w:val="0"/>
      <w:divBdr>
        <w:top w:val="none" w:sz="0" w:space="0" w:color="auto"/>
        <w:left w:val="none" w:sz="0" w:space="0" w:color="auto"/>
        <w:bottom w:val="none" w:sz="0" w:space="0" w:color="auto"/>
        <w:right w:val="none" w:sz="0" w:space="0" w:color="auto"/>
      </w:divBdr>
    </w:div>
    <w:div w:id="589705539">
      <w:bodyDiv w:val="1"/>
      <w:marLeft w:val="0"/>
      <w:marRight w:val="0"/>
      <w:marTop w:val="0"/>
      <w:marBottom w:val="0"/>
      <w:divBdr>
        <w:top w:val="none" w:sz="0" w:space="0" w:color="auto"/>
        <w:left w:val="none" w:sz="0" w:space="0" w:color="auto"/>
        <w:bottom w:val="none" w:sz="0" w:space="0" w:color="auto"/>
        <w:right w:val="none" w:sz="0" w:space="0" w:color="auto"/>
      </w:divBdr>
    </w:div>
    <w:div w:id="590092176">
      <w:bodyDiv w:val="1"/>
      <w:marLeft w:val="0"/>
      <w:marRight w:val="0"/>
      <w:marTop w:val="0"/>
      <w:marBottom w:val="0"/>
      <w:divBdr>
        <w:top w:val="none" w:sz="0" w:space="0" w:color="auto"/>
        <w:left w:val="none" w:sz="0" w:space="0" w:color="auto"/>
        <w:bottom w:val="none" w:sz="0" w:space="0" w:color="auto"/>
        <w:right w:val="none" w:sz="0" w:space="0" w:color="auto"/>
      </w:divBdr>
    </w:div>
    <w:div w:id="590234076">
      <w:bodyDiv w:val="1"/>
      <w:marLeft w:val="0"/>
      <w:marRight w:val="0"/>
      <w:marTop w:val="0"/>
      <w:marBottom w:val="0"/>
      <w:divBdr>
        <w:top w:val="none" w:sz="0" w:space="0" w:color="auto"/>
        <w:left w:val="none" w:sz="0" w:space="0" w:color="auto"/>
        <w:bottom w:val="none" w:sz="0" w:space="0" w:color="auto"/>
        <w:right w:val="none" w:sz="0" w:space="0" w:color="auto"/>
      </w:divBdr>
    </w:div>
    <w:div w:id="593783483">
      <w:bodyDiv w:val="1"/>
      <w:marLeft w:val="0"/>
      <w:marRight w:val="0"/>
      <w:marTop w:val="0"/>
      <w:marBottom w:val="0"/>
      <w:divBdr>
        <w:top w:val="none" w:sz="0" w:space="0" w:color="auto"/>
        <w:left w:val="none" w:sz="0" w:space="0" w:color="auto"/>
        <w:bottom w:val="none" w:sz="0" w:space="0" w:color="auto"/>
        <w:right w:val="none" w:sz="0" w:space="0" w:color="auto"/>
      </w:divBdr>
    </w:div>
    <w:div w:id="593975651">
      <w:bodyDiv w:val="1"/>
      <w:marLeft w:val="0"/>
      <w:marRight w:val="0"/>
      <w:marTop w:val="0"/>
      <w:marBottom w:val="0"/>
      <w:divBdr>
        <w:top w:val="none" w:sz="0" w:space="0" w:color="auto"/>
        <w:left w:val="none" w:sz="0" w:space="0" w:color="auto"/>
        <w:bottom w:val="none" w:sz="0" w:space="0" w:color="auto"/>
        <w:right w:val="none" w:sz="0" w:space="0" w:color="auto"/>
      </w:divBdr>
    </w:div>
    <w:div w:id="596836495">
      <w:bodyDiv w:val="1"/>
      <w:marLeft w:val="0"/>
      <w:marRight w:val="0"/>
      <w:marTop w:val="0"/>
      <w:marBottom w:val="0"/>
      <w:divBdr>
        <w:top w:val="none" w:sz="0" w:space="0" w:color="auto"/>
        <w:left w:val="none" w:sz="0" w:space="0" w:color="auto"/>
        <w:bottom w:val="none" w:sz="0" w:space="0" w:color="auto"/>
        <w:right w:val="none" w:sz="0" w:space="0" w:color="auto"/>
      </w:divBdr>
    </w:div>
    <w:div w:id="597906714">
      <w:bodyDiv w:val="1"/>
      <w:marLeft w:val="0"/>
      <w:marRight w:val="0"/>
      <w:marTop w:val="0"/>
      <w:marBottom w:val="0"/>
      <w:divBdr>
        <w:top w:val="none" w:sz="0" w:space="0" w:color="auto"/>
        <w:left w:val="none" w:sz="0" w:space="0" w:color="auto"/>
        <w:bottom w:val="none" w:sz="0" w:space="0" w:color="auto"/>
        <w:right w:val="none" w:sz="0" w:space="0" w:color="auto"/>
      </w:divBdr>
    </w:div>
    <w:div w:id="599803275">
      <w:bodyDiv w:val="1"/>
      <w:marLeft w:val="0"/>
      <w:marRight w:val="0"/>
      <w:marTop w:val="0"/>
      <w:marBottom w:val="0"/>
      <w:divBdr>
        <w:top w:val="none" w:sz="0" w:space="0" w:color="auto"/>
        <w:left w:val="none" w:sz="0" w:space="0" w:color="auto"/>
        <w:bottom w:val="none" w:sz="0" w:space="0" w:color="auto"/>
        <w:right w:val="none" w:sz="0" w:space="0" w:color="auto"/>
      </w:divBdr>
    </w:div>
    <w:div w:id="600987608">
      <w:bodyDiv w:val="1"/>
      <w:marLeft w:val="0"/>
      <w:marRight w:val="0"/>
      <w:marTop w:val="0"/>
      <w:marBottom w:val="0"/>
      <w:divBdr>
        <w:top w:val="none" w:sz="0" w:space="0" w:color="auto"/>
        <w:left w:val="none" w:sz="0" w:space="0" w:color="auto"/>
        <w:bottom w:val="none" w:sz="0" w:space="0" w:color="auto"/>
        <w:right w:val="none" w:sz="0" w:space="0" w:color="auto"/>
      </w:divBdr>
    </w:div>
    <w:div w:id="604584242">
      <w:bodyDiv w:val="1"/>
      <w:marLeft w:val="0"/>
      <w:marRight w:val="0"/>
      <w:marTop w:val="0"/>
      <w:marBottom w:val="0"/>
      <w:divBdr>
        <w:top w:val="none" w:sz="0" w:space="0" w:color="auto"/>
        <w:left w:val="none" w:sz="0" w:space="0" w:color="auto"/>
        <w:bottom w:val="none" w:sz="0" w:space="0" w:color="auto"/>
        <w:right w:val="none" w:sz="0" w:space="0" w:color="auto"/>
      </w:divBdr>
    </w:div>
    <w:div w:id="605112482">
      <w:bodyDiv w:val="1"/>
      <w:marLeft w:val="0"/>
      <w:marRight w:val="0"/>
      <w:marTop w:val="0"/>
      <w:marBottom w:val="0"/>
      <w:divBdr>
        <w:top w:val="none" w:sz="0" w:space="0" w:color="auto"/>
        <w:left w:val="none" w:sz="0" w:space="0" w:color="auto"/>
        <w:bottom w:val="none" w:sz="0" w:space="0" w:color="auto"/>
        <w:right w:val="none" w:sz="0" w:space="0" w:color="auto"/>
      </w:divBdr>
    </w:div>
    <w:div w:id="608390779">
      <w:bodyDiv w:val="1"/>
      <w:marLeft w:val="0"/>
      <w:marRight w:val="0"/>
      <w:marTop w:val="0"/>
      <w:marBottom w:val="0"/>
      <w:divBdr>
        <w:top w:val="none" w:sz="0" w:space="0" w:color="auto"/>
        <w:left w:val="none" w:sz="0" w:space="0" w:color="auto"/>
        <w:bottom w:val="none" w:sz="0" w:space="0" w:color="auto"/>
        <w:right w:val="none" w:sz="0" w:space="0" w:color="auto"/>
      </w:divBdr>
    </w:div>
    <w:div w:id="612445114">
      <w:bodyDiv w:val="1"/>
      <w:marLeft w:val="0"/>
      <w:marRight w:val="0"/>
      <w:marTop w:val="0"/>
      <w:marBottom w:val="0"/>
      <w:divBdr>
        <w:top w:val="none" w:sz="0" w:space="0" w:color="auto"/>
        <w:left w:val="none" w:sz="0" w:space="0" w:color="auto"/>
        <w:bottom w:val="none" w:sz="0" w:space="0" w:color="auto"/>
        <w:right w:val="none" w:sz="0" w:space="0" w:color="auto"/>
      </w:divBdr>
    </w:div>
    <w:div w:id="613368433">
      <w:bodyDiv w:val="1"/>
      <w:marLeft w:val="0"/>
      <w:marRight w:val="0"/>
      <w:marTop w:val="0"/>
      <w:marBottom w:val="0"/>
      <w:divBdr>
        <w:top w:val="none" w:sz="0" w:space="0" w:color="auto"/>
        <w:left w:val="none" w:sz="0" w:space="0" w:color="auto"/>
        <w:bottom w:val="none" w:sz="0" w:space="0" w:color="auto"/>
        <w:right w:val="none" w:sz="0" w:space="0" w:color="auto"/>
      </w:divBdr>
    </w:div>
    <w:div w:id="618413828">
      <w:bodyDiv w:val="1"/>
      <w:marLeft w:val="0"/>
      <w:marRight w:val="0"/>
      <w:marTop w:val="0"/>
      <w:marBottom w:val="0"/>
      <w:divBdr>
        <w:top w:val="none" w:sz="0" w:space="0" w:color="auto"/>
        <w:left w:val="none" w:sz="0" w:space="0" w:color="auto"/>
        <w:bottom w:val="none" w:sz="0" w:space="0" w:color="auto"/>
        <w:right w:val="none" w:sz="0" w:space="0" w:color="auto"/>
      </w:divBdr>
    </w:div>
    <w:div w:id="623925408">
      <w:bodyDiv w:val="1"/>
      <w:marLeft w:val="0"/>
      <w:marRight w:val="0"/>
      <w:marTop w:val="0"/>
      <w:marBottom w:val="0"/>
      <w:divBdr>
        <w:top w:val="none" w:sz="0" w:space="0" w:color="auto"/>
        <w:left w:val="none" w:sz="0" w:space="0" w:color="auto"/>
        <w:bottom w:val="none" w:sz="0" w:space="0" w:color="auto"/>
        <w:right w:val="none" w:sz="0" w:space="0" w:color="auto"/>
      </w:divBdr>
    </w:div>
    <w:div w:id="626589964">
      <w:bodyDiv w:val="1"/>
      <w:marLeft w:val="0"/>
      <w:marRight w:val="0"/>
      <w:marTop w:val="0"/>
      <w:marBottom w:val="0"/>
      <w:divBdr>
        <w:top w:val="none" w:sz="0" w:space="0" w:color="auto"/>
        <w:left w:val="none" w:sz="0" w:space="0" w:color="auto"/>
        <w:bottom w:val="none" w:sz="0" w:space="0" w:color="auto"/>
        <w:right w:val="none" w:sz="0" w:space="0" w:color="auto"/>
      </w:divBdr>
    </w:div>
    <w:div w:id="636644056">
      <w:bodyDiv w:val="1"/>
      <w:marLeft w:val="0"/>
      <w:marRight w:val="0"/>
      <w:marTop w:val="0"/>
      <w:marBottom w:val="0"/>
      <w:divBdr>
        <w:top w:val="none" w:sz="0" w:space="0" w:color="auto"/>
        <w:left w:val="none" w:sz="0" w:space="0" w:color="auto"/>
        <w:bottom w:val="none" w:sz="0" w:space="0" w:color="auto"/>
        <w:right w:val="none" w:sz="0" w:space="0" w:color="auto"/>
      </w:divBdr>
    </w:div>
    <w:div w:id="636955387">
      <w:bodyDiv w:val="1"/>
      <w:marLeft w:val="0"/>
      <w:marRight w:val="0"/>
      <w:marTop w:val="0"/>
      <w:marBottom w:val="0"/>
      <w:divBdr>
        <w:top w:val="none" w:sz="0" w:space="0" w:color="auto"/>
        <w:left w:val="none" w:sz="0" w:space="0" w:color="auto"/>
        <w:bottom w:val="none" w:sz="0" w:space="0" w:color="auto"/>
        <w:right w:val="none" w:sz="0" w:space="0" w:color="auto"/>
      </w:divBdr>
    </w:div>
    <w:div w:id="638800967">
      <w:bodyDiv w:val="1"/>
      <w:marLeft w:val="0"/>
      <w:marRight w:val="0"/>
      <w:marTop w:val="0"/>
      <w:marBottom w:val="0"/>
      <w:divBdr>
        <w:top w:val="none" w:sz="0" w:space="0" w:color="auto"/>
        <w:left w:val="none" w:sz="0" w:space="0" w:color="auto"/>
        <w:bottom w:val="none" w:sz="0" w:space="0" w:color="auto"/>
        <w:right w:val="none" w:sz="0" w:space="0" w:color="auto"/>
      </w:divBdr>
    </w:div>
    <w:div w:id="640887764">
      <w:bodyDiv w:val="1"/>
      <w:marLeft w:val="0"/>
      <w:marRight w:val="0"/>
      <w:marTop w:val="0"/>
      <w:marBottom w:val="0"/>
      <w:divBdr>
        <w:top w:val="none" w:sz="0" w:space="0" w:color="auto"/>
        <w:left w:val="none" w:sz="0" w:space="0" w:color="auto"/>
        <w:bottom w:val="none" w:sz="0" w:space="0" w:color="auto"/>
        <w:right w:val="none" w:sz="0" w:space="0" w:color="auto"/>
      </w:divBdr>
    </w:div>
    <w:div w:id="646395103">
      <w:bodyDiv w:val="1"/>
      <w:marLeft w:val="0"/>
      <w:marRight w:val="0"/>
      <w:marTop w:val="0"/>
      <w:marBottom w:val="0"/>
      <w:divBdr>
        <w:top w:val="none" w:sz="0" w:space="0" w:color="auto"/>
        <w:left w:val="none" w:sz="0" w:space="0" w:color="auto"/>
        <w:bottom w:val="none" w:sz="0" w:space="0" w:color="auto"/>
        <w:right w:val="none" w:sz="0" w:space="0" w:color="auto"/>
      </w:divBdr>
    </w:div>
    <w:div w:id="647973640">
      <w:bodyDiv w:val="1"/>
      <w:marLeft w:val="0"/>
      <w:marRight w:val="0"/>
      <w:marTop w:val="0"/>
      <w:marBottom w:val="0"/>
      <w:divBdr>
        <w:top w:val="none" w:sz="0" w:space="0" w:color="auto"/>
        <w:left w:val="none" w:sz="0" w:space="0" w:color="auto"/>
        <w:bottom w:val="none" w:sz="0" w:space="0" w:color="auto"/>
        <w:right w:val="none" w:sz="0" w:space="0" w:color="auto"/>
      </w:divBdr>
    </w:div>
    <w:div w:id="656108084">
      <w:bodyDiv w:val="1"/>
      <w:marLeft w:val="0"/>
      <w:marRight w:val="0"/>
      <w:marTop w:val="0"/>
      <w:marBottom w:val="0"/>
      <w:divBdr>
        <w:top w:val="none" w:sz="0" w:space="0" w:color="auto"/>
        <w:left w:val="none" w:sz="0" w:space="0" w:color="auto"/>
        <w:bottom w:val="none" w:sz="0" w:space="0" w:color="auto"/>
        <w:right w:val="none" w:sz="0" w:space="0" w:color="auto"/>
      </w:divBdr>
    </w:div>
    <w:div w:id="659188139">
      <w:bodyDiv w:val="1"/>
      <w:marLeft w:val="0"/>
      <w:marRight w:val="0"/>
      <w:marTop w:val="0"/>
      <w:marBottom w:val="0"/>
      <w:divBdr>
        <w:top w:val="none" w:sz="0" w:space="0" w:color="auto"/>
        <w:left w:val="none" w:sz="0" w:space="0" w:color="auto"/>
        <w:bottom w:val="none" w:sz="0" w:space="0" w:color="auto"/>
        <w:right w:val="none" w:sz="0" w:space="0" w:color="auto"/>
      </w:divBdr>
    </w:div>
    <w:div w:id="661782932">
      <w:bodyDiv w:val="1"/>
      <w:marLeft w:val="0"/>
      <w:marRight w:val="0"/>
      <w:marTop w:val="0"/>
      <w:marBottom w:val="0"/>
      <w:divBdr>
        <w:top w:val="none" w:sz="0" w:space="0" w:color="auto"/>
        <w:left w:val="none" w:sz="0" w:space="0" w:color="auto"/>
        <w:bottom w:val="none" w:sz="0" w:space="0" w:color="auto"/>
        <w:right w:val="none" w:sz="0" w:space="0" w:color="auto"/>
      </w:divBdr>
    </w:div>
    <w:div w:id="662397211">
      <w:bodyDiv w:val="1"/>
      <w:marLeft w:val="0"/>
      <w:marRight w:val="0"/>
      <w:marTop w:val="0"/>
      <w:marBottom w:val="0"/>
      <w:divBdr>
        <w:top w:val="none" w:sz="0" w:space="0" w:color="auto"/>
        <w:left w:val="none" w:sz="0" w:space="0" w:color="auto"/>
        <w:bottom w:val="none" w:sz="0" w:space="0" w:color="auto"/>
        <w:right w:val="none" w:sz="0" w:space="0" w:color="auto"/>
      </w:divBdr>
      <w:divsChild>
        <w:div w:id="669066991">
          <w:marLeft w:val="0"/>
          <w:marRight w:val="0"/>
          <w:marTop w:val="0"/>
          <w:marBottom w:val="0"/>
          <w:divBdr>
            <w:top w:val="none" w:sz="0" w:space="0" w:color="auto"/>
            <w:left w:val="none" w:sz="0" w:space="0" w:color="auto"/>
            <w:bottom w:val="none" w:sz="0" w:space="0" w:color="auto"/>
            <w:right w:val="none" w:sz="0" w:space="0" w:color="auto"/>
          </w:divBdr>
          <w:divsChild>
            <w:div w:id="1537349204">
              <w:marLeft w:val="0"/>
              <w:marRight w:val="0"/>
              <w:marTop w:val="0"/>
              <w:marBottom w:val="0"/>
              <w:divBdr>
                <w:top w:val="none" w:sz="0" w:space="0" w:color="auto"/>
                <w:left w:val="none" w:sz="0" w:space="0" w:color="auto"/>
                <w:bottom w:val="none" w:sz="0" w:space="0" w:color="auto"/>
                <w:right w:val="none" w:sz="0" w:space="0" w:color="auto"/>
              </w:divBdr>
              <w:divsChild>
                <w:div w:id="2111585984">
                  <w:marLeft w:val="0"/>
                  <w:marRight w:val="0"/>
                  <w:marTop w:val="0"/>
                  <w:marBottom w:val="0"/>
                  <w:divBdr>
                    <w:top w:val="none" w:sz="0" w:space="0" w:color="auto"/>
                    <w:left w:val="none" w:sz="0" w:space="0" w:color="auto"/>
                    <w:bottom w:val="none" w:sz="0" w:space="0" w:color="auto"/>
                    <w:right w:val="none" w:sz="0" w:space="0" w:color="auto"/>
                  </w:divBdr>
                  <w:divsChild>
                    <w:div w:id="695891145">
                      <w:marLeft w:val="0"/>
                      <w:marRight w:val="0"/>
                      <w:marTop w:val="0"/>
                      <w:marBottom w:val="0"/>
                      <w:divBdr>
                        <w:top w:val="none" w:sz="0" w:space="0" w:color="auto"/>
                        <w:left w:val="none" w:sz="0" w:space="0" w:color="auto"/>
                        <w:bottom w:val="none" w:sz="0" w:space="0" w:color="auto"/>
                        <w:right w:val="none" w:sz="0" w:space="0" w:color="auto"/>
                      </w:divBdr>
                      <w:divsChild>
                        <w:div w:id="1497766451">
                          <w:marLeft w:val="75"/>
                          <w:marRight w:val="75"/>
                          <w:marTop w:val="75"/>
                          <w:marBottom w:val="75"/>
                          <w:divBdr>
                            <w:top w:val="none" w:sz="0" w:space="0" w:color="auto"/>
                            <w:left w:val="none" w:sz="0" w:space="0" w:color="auto"/>
                            <w:bottom w:val="none" w:sz="0" w:space="0" w:color="auto"/>
                            <w:right w:val="none" w:sz="0" w:space="0" w:color="auto"/>
                          </w:divBdr>
                          <w:divsChild>
                            <w:div w:id="1021203688">
                              <w:marLeft w:val="0"/>
                              <w:marRight w:val="0"/>
                              <w:marTop w:val="0"/>
                              <w:marBottom w:val="0"/>
                              <w:divBdr>
                                <w:top w:val="none" w:sz="0" w:space="0" w:color="auto"/>
                                <w:left w:val="none" w:sz="0" w:space="0" w:color="auto"/>
                                <w:bottom w:val="none" w:sz="0" w:space="0" w:color="auto"/>
                                <w:right w:val="none" w:sz="0" w:space="0" w:color="auto"/>
                              </w:divBdr>
                              <w:divsChild>
                                <w:div w:id="773937944">
                                  <w:marLeft w:val="0"/>
                                  <w:marRight w:val="0"/>
                                  <w:marTop w:val="0"/>
                                  <w:marBottom w:val="0"/>
                                  <w:divBdr>
                                    <w:top w:val="none" w:sz="0" w:space="0" w:color="auto"/>
                                    <w:left w:val="none" w:sz="0" w:space="0" w:color="auto"/>
                                    <w:bottom w:val="none" w:sz="0" w:space="0" w:color="auto"/>
                                    <w:right w:val="none" w:sz="0" w:space="0" w:color="auto"/>
                                  </w:divBdr>
                                  <w:divsChild>
                                    <w:div w:id="4039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631933">
      <w:bodyDiv w:val="1"/>
      <w:marLeft w:val="0"/>
      <w:marRight w:val="0"/>
      <w:marTop w:val="0"/>
      <w:marBottom w:val="0"/>
      <w:divBdr>
        <w:top w:val="none" w:sz="0" w:space="0" w:color="auto"/>
        <w:left w:val="none" w:sz="0" w:space="0" w:color="auto"/>
        <w:bottom w:val="none" w:sz="0" w:space="0" w:color="auto"/>
        <w:right w:val="none" w:sz="0" w:space="0" w:color="auto"/>
      </w:divBdr>
    </w:div>
    <w:div w:id="664824295">
      <w:bodyDiv w:val="1"/>
      <w:marLeft w:val="0"/>
      <w:marRight w:val="0"/>
      <w:marTop w:val="0"/>
      <w:marBottom w:val="0"/>
      <w:divBdr>
        <w:top w:val="none" w:sz="0" w:space="0" w:color="auto"/>
        <w:left w:val="none" w:sz="0" w:space="0" w:color="auto"/>
        <w:bottom w:val="none" w:sz="0" w:space="0" w:color="auto"/>
        <w:right w:val="none" w:sz="0" w:space="0" w:color="auto"/>
      </w:divBdr>
    </w:div>
    <w:div w:id="665859183">
      <w:bodyDiv w:val="1"/>
      <w:marLeft w:val="0"/>
      <w:marRight w:val="0"/>
      <w:marTop w:val="0"/>
      <w:marBottom w:val="0"/>
      <w:divBdr>
        <w:top w:val="none" w:sz="0" w:space="0" w:color="auto"/>
        <w:left w:val="none" w:sz="0" w:space="0" w:color="auto"/>
        <w:bottom w:val="none" w:sz="0" w:space="0" w:color="auto"/>
        <w:right w:val="none" w:sz="0" w:space="0" w:color="auto"/>
      </w:divBdr>
    </w:div>
    <w:div w:id="675813921">
      <w:bodyDiv w:val="1"/>
      <w:marLeft w:val="0"/>
      <w:marRight w:val="0"/>
      <w:marTop w:val="0"/>
      <w:marBottom w:val="0"/>
      <w:divBdr>
        <w:top w:val="none" w:sz="0" w:space="0" w:color="auto"/>
        <w:left w:val="none" w:sz="0" w:space="0" w:color="auto"/>
        <w:bottom w:val="none" w:sz="0" w:space="0" w:color="auto"/>
        <w:right w:val="none" w:sz="0" w:space="0" w:color="auto"/>
      </w:divBdr>
    </w:div>
    <w:div w:id="679431748">
      <w:bodyDiv w:val="1"/>
      <w:marLeft w:val="0"/>
      <w:marRight w:val="0"/>
      <w:marTop w:val="0"/>
      <w:marBottom w:val="0"/>
      <w:divBdr>
        <w:top w:val="none" w:sz="0" w:space="0" w:color="auto"/>
        <w:left w:val="none" w:sz="0" w:space="0" w:color="auto"/>
        <w:bottom w:val="none" w:sz="0" w:space="0" w:color="auto"/>
        <w:right w:val="none" w:sz="0" w:space="0" w:color="auto"/>
      </w:divBdr>
    </w:div>
    <w:div w:id="684136888">
      <w:bodyDiv w:val="1"/>
      <w:marLeft w:val="0"/>
      <w:marRight w:val="0"/>
      <w:marTop w:val="0"/>
      <w:marBottom w:val="0"/>
      <w:divBdr>
        <w:top w:val="none" w:sz="0" w:space="0" w:color="auto"/>
        <w:left w:val="none" w:sz="0" w:space="0" w:color="auto"/>
        <w:bottom w:val="none" w:sz="0" w:space="0" w:color="auto"/>
        <w:right w:val="none" w:sz="0" w:space="0" w:color="auto"/>
      </w:divBdr>
    </w:div>
    <w:div w:id="684408801">
      <w:bodyDiv w:val="1"/>
      <w:marLeft w:val="0"/>
      <w:marRight w:val="0"/>
      <w:marTop w:val="0"/>
      <w:marBottom w:val="0"/>
      <w:divBdr>
        <w:top w:val="none" w:sz="0" w:space="0" w:color="auto"/>
        <w:left w:val="none" w:sz="0" w:space="0" w:color="auto"/>
        <w:bottom w:val="none" w:sz="0" w:space="0" w:color="auto"/>
        <w:right w:val="none" w:sz="0" w:space="0" w:color="auto"/>
      </w:divBdr>
    </w:div>
    <w:div w:id="684596324">
      <w:bodyDiv w:val="1"/>
      <w:marLeft w:val="0"/>
      <w:marRight w:val="0"/>
      <w:marTop w:val="0"/>
      <w:marBottom w:val="0"/>
      <w:divBdr>
        <w:top w:val="none" w:sz="0" w:space="0" w:color="auto"/>
        <w:left w:val="none" w:sz="0" w:space="0" w:color="auto"/>
        <w:bottom w:val="none" w:sz="0" w:space="0" w:color="auto"/>
        <w:right w:val="none" w:sz="0" w:space="0" w:color="auto"/>
      </w:divBdr>
    </w:div>
    <w:div w:id="689718211">
      <w:bodyDiv w:val="1"/>
      <w:marLeft w:val="0"/>
      <w:marRight w:val="0"/>
      <w:marTop w:val="0"/>
      <w:marBottom w:val="0"/>
      <w:divBdr>
        <w:top w:val="none" w:sz="0" w:space="0" w:color="auto"/>
        <w:left w:val="none" w:sz="0" w:space="0" w:color="auto"/>
        <w:bottom w:val="none" w:sz="0" w:space="0" w:color="auto"/>
        <w:right w:val="none" w:sz="0" w:space="0" w:color="auto"/>
      </w:divBdr>
    </w:div>
    <w:div w:id="691809856">
      <w:bodyDiv w:val="1"/>
      <w:marLeft w:val="0"/>
      <w:marRight w:val="0"/>
      <w:marTop w:val="0"/>
      <w:marBottom w:val="0"/>
      <w:divBdr>
        <w:top w:val="none" w:sz="0" w:space="0" w:color="auto"/>
        <w:left w:val="none" w:sz="0" w:space="0" w:color="auto"/>
        <w:bottom w:val="none" w:sz="0" w:space="0" w:color="auto"/>
        <w:right w:val="none" w:sz="0" w:space="0" w:color="auto"/>
      </w:divBdr>
    </w:div>
    <w:div w:id="695616229">
      <w:bodyDiv w:val="1"/>
      <w:marLeft w:val="0"/>
      <w:marRight w:val="0"/>
      <w:marTop w:val="0"/>
      <w:marBottom w:val="0"/>
      <w:divBdr>
        <w:top w:val="none" w:sz="0" w:space="0" w:color="auto"/>
        <w:left w:val="none" w:sz="0" w:space="0" w:color="auto"/>
        <w:bottom w:val="none" w:sz="0" w:space="0" w:color="auto"/>
        <w:right w:val="none" w:sz="0" w:space="0" w:color="auto"/>
      </w:divBdr>
    </w:div>
    <w:div w:id="702556562">
      <w:bodyDiv w:val="1"/>
      <w:marLeft w:val="0"/>
      <w:marRight w:val="0"/>
      <w:marTop w:val="0"/>
      <w:marBottom w:val="0"/>
      <w:divBdr>
        <w:top w:val="none" w:sz="0" w:space="0" w:color="auto"/>
        <w:left w:val="none" w:sz="0" w:space="0" w:color="auto"/>
        <w:bottom w:val="none" w:sz="0" w:space="0" w:color="auto"/>
        <w:right w:val="none" w:sz="0" w:space="0" w:color="auto"/>
      </w:divBdr>
    </w:div>
    <w:div w:id="707875694">
      <w:bodyDiv w:val="1"/>
      <w:marLeft w:val="0"/>
      <w:marRight w:val="0"/>
      <w:marTop w:val="0"/>
      <w:marBottom w:val="0"/>
      <w:divBdr>
        <w:top w:val="none" w:sz="0" w:space="0" w:color="auto"/>
        <w:left w:val="none" w:sz="0" w:space="0" w:color="auto"/>
        <w:bottom w:val="none" w:sz="0" w:space="0" w:color="auto"/>
        <w:right w:val="none" w:sz="0" w:space="0" w:color="auto"/>
      </w:divBdr>
    </w:div>
    <w:div w:id="708648240">
      <w:bodyDiv w:val="1"/>
      <w:marLeft w:val="0"/>
      <w:marRight w:val="0"/>
      <w:marTop w:val="0"/>
      <w:marBottom w:val="0"/>
      <w:divBdr>
        <w:top w:val="none" w:sz="0" w:space="0" w:color="auto"/>
        <w:left w:val="none" w:sz="0" w:space="0" w:color="auto"/>
        <w:bottom w:val="none" w:sz="0" w:space="0" w:color="auto"/>
        <w:right w:val="none" w:sz="0" w:space="0" w:color="auto"/>
      </w:divBdr>
    </w:div>
    <w:div w:id="708720975">
      <w:bodyDiv w:val="1"/>
      <w:marLeft w:val="0"/>
      <w:marRight w:val="0"/>
      <w:marTop w:val="0"/>
      <w:marBottom w:val="0"/>
      <w:divBdr>
        <w:top w:val="none" w:sz="0" w:space="0" w:color="auto"/>
        <w:left w:val="none" w:sz="0" w:space="0" w:color="auto"/>
        <w:bottom w:val="none" w:sz="0" w:space="0" w:color="auto"/>
        <w:right w:val="none" w:sz="0" w:space="0" w:color="auto"/>
      </w:divBdr>
    </w:div>
    <w:div w:id="711030748">
      <w:bodyDiv w:val="1"/>
      <w:marLeft w:val="0"/>
      <w:marRight w:val="0"/>
      <w:marTop w:val="0"/>
      <w:marBottom w:val="0"/>
      <w:divBdr>
        <w:top w:val="none" w:sz="0" w:space="0" w:color="auto"/>
        <w:left w:val="none" w:sz="0" w:space="0" w:color="auto"/>
        <w:bottom w:val="none" w:sz="0" w:space="0" w:color="auto"/>
        <w:right w:val="none" w:sz="0" w:space="0" w:color="auto"/>
      </w:divBdr>
    </w:div>
    <w:div w:id="711615115">
      <w:bodyDiv w:val="1"/>
      <w:marLeft w:val="0"/>
      <w:marRight w:val="0"/>
      <w:marTop w:val="0"/>
      <w:marBottom w:val="0"/>
      <w:divBdr>
        <w:top w:val="none" w:sz="0" w:space="0" w:color="auto"/>
        <w:left w:val="none" w:sz="0" w:space="0" w:color="auto"/>
        <w:bottom w:val="none" w:sz="0" w:space="0" w:color="auto"/>
        <w:right w:val="none" w:sz="0" w:space="0" w:color="auto"/>
      </w:divBdr>
    </w:div>
    <w:div w:id="726564341">
      <w:bodyDiv w:val="1"/>
      <w:marLeft w:val="0"/>
      <w:marRight w:val="0"/>
      <w:marTop w:val="0"/>
      <w:marBottom w:val="0"/>
      <w:divBdr>
        <w:top w:val="none" w:sz="0" w:space="0" w:color="auto"/>
        <w:left w:val="none" w:sz="0" w:space="0" w:color="auto"/>
        <w:bottom w:val="none" w:sz="0" w:space="0" w:color="auto"/>
        <w:right w:val="none" w:sz="0" w:space="0" w:color="auto"/>
      </w:divBdr>
    </w:div>
    <w:div w:id="730345063">
      <w:bodyDiv w:val="1"/>
      <w:marLeft w:val="0"/>
      <w:marRight w:val="0"/>
      <w:marTop w:val="0"/>
      <w:marBottom w:val="0"/>
      <w:divBdr>
        <w:top w:val="none" w:sz="0" w:space="0" w:color="auto"/>
        <w:left w:val="none" w:sz="0" w:space="0" w:color="auto"/>
        <w:bottom w:val="none" w:sz="0" w:space="0" w:color="auto"/>
        <w:right w:val="none" w:sz="0" w:space="0" w:color="auto"/>
      </w:divBdr>
    </w:div>
    <w:div w:id="730932054">
      <w:bodyDiv w:val="1"/>
      <w:marLeft w:val="0"/>
      <w:marRight w:val="0"/>
      <w:marTop w:val="0"/>
      <w:marBottom w:val="0"/>
      <w:divBdr>
        <w:top w:val="none" w:sz="0" w:space="0" w:color="auto"/>
        <w:left w:val="none" w:sz="0" w:space="0" w:color="auto"/>
        <w:bottom w:val="none" w:sz="0" w:space="0" w:color="auto"/>
        <w:right w:val="none" w:sz="0" w:space="0" w:color="auto"/>
      </w:divBdr>
    </w:div>
    <w:div w:id="734086934">
      <w:bodyDiv w:val="1"/>
      <w:marLeft w:val="0"/>
      <w:marRight w:val="0"/>
      <w:marTop w:val="0"/>
      <w:marBottom w:val="0"/>
      <w:divBdr>
        <w:top w:val="none" w:sz="0" w:space="0" w:color="auto"/>
        <w:left w:val="none" w:sz="0" w:space="0" w:color="auto"/>
        <w:bottom w:val="none" w:sz="0" w:space="0" w:color="auto"/>
        <w:right w:val="none" w:sz="0" w:space="0" w:color="auto"/>
      </w:divBdr>
    </w:div>
    <w:div w:id="735664929">
      <w:bodyDiv w:val="1"/>
      <w:marLeft w:val="0"/>
      <w:marRight w:val="0"/>
      <w:marTop w:val="0"/>
      <w:marBottom w:val="0"/>
      <w:divBdr>
        <w:top w:val="none" w:sz="0" w:space="0" w:color="auto"/>
        <w:left w:val="none" w:sz="0" w:space="0" w:color="auto"/>
        <w:bottom w:val="none" w:sz="0" w:space="0" w:color="auto"/>
        <w:right w:val="none" w:sz="0" w:space="0" w:color="auto"/>
      </w:divBdr>
    </w:div>
    <w:div w:id="744693372">
      <w:bodyDiv w:val="1"/>
      <w:marLeft w:val="0"/>
      <w:marRight w:val="0"/>
      <w:marTop w:val="0"/>
      <w:marBottom w:val="0"/>
      <w:divBdr>
        <w:top w:val="none" w:sz="0" w:space="0" w:color="auto"/>
        <w:left w:val="none" w:sz="0" w:space="0" w:color="auto"/>
        <w:bottom w:val="none" w:sz="0" w:space="0" w:color="auto"/>
        <w:right w:val="none" w:sz="0" w:space="0" w:color="auto"/>
      </w:divBdr>
    </w:div>
    <w:div w:id="746459019">
      <w:bodyDiv w:val="1"/>
      <w:marLeft w:val="0"/>
      <w:marRight w:val="0"/>
      <w:marTop w:val="0"/>
      <w:marBottom w:val="0"/>
      <w:divBdr>
        <w:top w:val="none" w:sz="0" w:space="0" w:color="auto"/>
        <w:left w:val="none" w:sz="0" w:space="0" w:color="auto"/>
        <w:bottom w:val="none" w:sz="0" w:space="0" w:color="auto"/>
        <w:right w:val="none" w:sz="0" w:space="0" w:color="auto"/>
      </w:divBdr>
    </w:div>
    <w:div w:id="747921292">
      <w:bodyDiv w:val="1"/>
      <w:marLeft w:val="0"/>
      <w:marRight w:val="0"/>
      <w:marTop w:val="0"/>
      <w:marBottom w:val="0"/>
      <w:divBdr>
        <w:top w:val="none" w:sz="0" w:space="0" w:color="auto"/>
        <w:left w:val="none" w:sz="0" w:space="0" w:color="auto"/>
        <w:bottom w:val="none" w:sz="0" w:space="0" w:color="auto"/>
        <w:right w:val="none" w:sz="0" w:space="0" w:color="auto"/>
      </w:divBdr>
    </w:div>
    <w:div w:id="748500195">
      <w:bodyDiv w:val="1"/>
      <w:marLeft w:val="0"/>
      <w:marRight w:val="0"/>
      <w:marTop w:val="0"/>
      <w:marBottom w:val="0"/>
      <w:divBdr>
        <w:top w:val="none" w:sz="0" w:space="0" w:color="auto"/>
        <w:left w:val="none" w:sz="0" w:space="0" w:color="auto"/>
        <w:bottom w:val="none" w:sz="0" w:space="0" w:color="auto"/>
        <w:right w:val="none" w:sz="0" w:space="0" w:color="auto"/>
      </w:divBdr>
    </w:div>
    <w:div w:id="752043628">
      <w:bodyDiv w:val="1"/>
      <w:marLeft w:val="0"/>
      <w:marRight w:val="0"/>
      <w:marTop w:val="0"/>
      <w:marBottom w:val="0"/>
      <w:divBdr>
        <w:top w:val="none" w:sz="0" w:space="0" w:color="auto"/>
        <w:left w:val="none" w:sz="0" w:space="0" w:color="auto"/>
        <w:bottom w:val="none" w:sz="0" w:space="0" w:color="auto"/>
        <w:right w:val="none" w:sz="0" w:space="0" w:color="auto"/>
      </w:divBdr>
    </w:div>
    <w:div w:id="760024782">
      <w:bodyDiv w:val="1"/>
      <w:marLeft w:val="0"/>
      <w:marRight w:val="0"/>
      <w:marTop w:val="0"/>
      <w:marBottom w:val="0"/>
      <w:divBdr>
        <w:top w:val="none" w:sz="0" w:space="0" w:color="auto"/>
        <w:left w:val="none" w:sz="0" w:space="0" w:color="auto"/>
        <w:bottom w:val="none" w:sz="0" w:space="0" w:color="auto"/>
        <w:right w:val="none" w:sz="0" w:space="0" w:color="auto"/>
      </w:divBdr>
    </w:div>
    <w:div w:id="763191835">
      <w:bodyDiv w:val="1"/>
      <w:marLeft w:val="0"/>
      <w:marRight w:val="0"/>
      <w:marTop w:val="0"/>
      <w:marBottom w:val="0"/>
      <w:divBdr>
        <w:top w:val="none" w:sz="0" w:space="0" w:color="auto"/>
        <w:left w:val="none" w:sz="0" w:space="0" w:color="auto"/>
        <w:bottom w:val="none" w:sz="0" w:space="0" w:color="auto"/>
        <w:right w:val="none" w:sz="0" w:space="0" w:color="auto"/>
      </w:divBdr>
    </w:div>
    <w:div w:id="763846883">
      <w:bodyDiv w:val="1"/>
      <w:marLeft w:val="0"/>
      <w:marRight w:val="0"/>
      <w:marTop w:val="0"/>
      <w:marBottom w:val="0"/>
      <w:divBdr>
        <w:top w:val="none" w:sz="0" w:space="0" w:color="auto"/>
        <w:left w:val="none" w:sz="0" w:space="0" w:color="auto"/>
        <w:bottom w:val="none" w:sz="0" w:space="0" w:color="auto"/>
        <w:right w:val="none" w:sz="0" w:space="0" w:color="auto"/>
      </w:divBdr>
    </w:div>
    <w:div w:id="776368794">
      <w:bodyDiv w:val="1"/>
      <w:marLeft w:val="0"/>
      <w:marRight w:val="0"/>
      <w:marTop w:val="0"/>
      <w:marBottom w:val="0"/>
      <w:divBdr>
        <w:top w:val="none" w:sz="0" w:space="0" w:color="auto"/>
        <w:left w:val="none" w:sz="0" w:space="0" w:color="auto"/>
        <w:bottom w:val="none" w:sz="0" w:space="0" w:color="auto"/>
        <w:right w:val="none" w:sz="0" w:space="0" w:color="auto"/>
      </w:divBdr>
    </w:div>
    <w:div w:id="780686701">
      <w:bodyDiv w:val="1"/>
      <w:marLeft w:val="0"/>
      <w:marRight w:val="0"/>
      <w:marTop w:val="0"/>
      <w:marBottom w:val="0"/>
      <w:divBdr>
        <w:top w:val="none" w:sz="0" w:space="0" w:color="auto"/>
        <w:left w:val="none" w:sz="0" w:space="0" w:color="auto"/>
        <w:bottom w:val="none" w:sz="0" w:space="0" w:color="auto"/>
        <w:right w:val="none" w:sz="0" w:space="0" w:color="auto"/>
      </w:divBdr>
    </w:div>
    <w:div w:id="783033742">
      <w:bodyDiv w:val="1"/>
      <w:marLeft w:val="0"/>
      <w:marRight w:val="0"/>
      <w:marTop w:val="0"/>
      <w:marBottom w:val="0"/>
      <w:divBdr>
        <w:top w:val="none" w:sz="0" w:space="0" w:color="auto"/>
        <w:left w:val="none" w:sz="0" w:space="0" w:color="auto"/>
        <w:bottom w:val="none" w:sz="0" w:space="0" w:color="auto"/>
        <w:right w:val="none" w:sz="0" w:space="0" w:color="auto"/>
      </w:divBdr>
    </w:div>
    <w:div w:id="784152375">
      <w:bodyDiv w:val="1"/>
      <w:marLeft w:val="0"/>
      <w:marRight w:val="0"/>
      <w:marTop w:val="0"/>
      <w:marBottom w:val="0"/>
      <w:divBdr>
        <w:top w:val="none" w:sz="0" w:space="0" w:color="auto"/>
        <w:left w:val="none" w:sz="0" w:space="0" w:color="auto"/>
        <w:bottom w:val="none" w:sz="0" w:space="0" w:color="auto"/>
        <w:right w:val="none" w:sz="0" w:space="0" w:color="auto"/>
      </w:divBdr>
    </w:div>
    <w:div w:id="790243297">
      <w:bodyDiv w:val="1"/>
      <w:marLeft w:val="0"/>
      <w:marRight w:val="0"/>
      <w:marTop w:val="0"/>
      <w:marBottom w:val="0"/>
      <w:divBdr>
        <w:top w:val="none" w:sz="0" w:space="0" w:color="auto"/>
        <w:left w:val="none" w:sz="0" w:space="0" w:color="auto"/>
        <w:bottom w:val="none" w:sz="0" w:space="0" w:color="auto"/>
        <w:right w:val="none" w:sz="0" w:space="0" w:color="auto"/>
      </w:divBdr>
    </w:div>
    <w:div w:id="793523968">
      <w:bodyDiv w:val="1"/>
      <w:marLeft w:val="0"/>
      <w:marRight w:val="0"/>
      <w:marTop w:val="0"/>
      <w:marBottom w:val="0"/>
      <w:divBdr>
        <w:top w:val="none" w:sz="0" w:space="0" w:color="auto"/>
        <w:left w:val="none" w:sz="0" w:space="0" w:color="auto"/>
        <w:bottom w:val="none" w:sz="0" w:space="0" w:color="auto"/>
        <w:right w:val="none" w:sz="0" w:space="0" w:color="auto"/>
      </w:divBdr>
    </w:div>
    <w:div w:id="795219724">
      <w:bodyDiv w:val="1"/>
      <w:marLeft w:val="0"/>
      <w:marRight w:val="0"/>
      <w:marTop w:val="0"/>
      <w:marBottom w:val="0"/>
      <w:divBdr>
        <w:top w:val="none" w:sz="0" w:space="0" w:color="auto"/>
        <w:left w:val="none" w:sz="0" w:space="0" w:color="auto"/>
        <w:bottom w:val="none" w:sz="0" w:space="0" w:color="auto"/>
        <w:right w:val="none" w:sz="0" w:space="0" w:color="auto"/>
      </w:divBdr>
    </w:div>
    <w:div w:id="796532719">
      <w:bodyDiv w:val="1"/>
      <w:marLeft w:val="0"/>
      <w:marRight w:val="0"/>
      <w:marTop w:val="0"/>
      <w:marBottom w:val="0"/>
      <w:divBdr>
        <w:top w:val="none" w:sz="0" w:space="0" w:color="auto"/>
        <w:left w:val="none" w:sz="0" w:space="0" w:color="auto"/>
        <w:bottom w:val="none" w:sz="0" w:space="0" w:color="auto"/>
        <w:right w:val="none" w:sz="0" w:space="0" w:color="auto"/>
      </w:divBdr>
    </w:div>
    <w:div w:id="802385686">
      <w:bodyDiv w:val="1"/>
      <w:marLeft w:val="0"/>
      <w:marRight w:val="0"/>
      <w:marTop w:val="0"/>
      <w:marBottom w:val="0"/>
      <w:divBdr>
        <w:top w:val="none" w:sz="0" w:space="0" w:color="auto"/>
        <w:left w:val="none" w:sz="0" w:space="0" w:color="auto"/>
        <w:bottom w:val="none" w:sz="0" w:space="0" w:color="auto"/>
        <w:right w:val="none" w:sz="0" w:space="0" w:color="auto"/>
      </w:divBdr>
    </w:div>
    <w:div w:id="802776190">
      <w:bodyDiv w:val="1"/>
      <w:marLeft w:val="0"/>
      <w:marRight w:val="0"/>
      <w:marTop w:val="0"/>
      <w:marBottom w:val="0"/>
      <w:divBdr>
        <w:top w:val="none" w:sz="0" w:space="0" w:color="auto"/>
        <w:left w:val="none" w:sz="0" w:space="0" w:color="auto"/>
        <w:bottom w:val="none" w:sz="0" w:space="0" w:color="auto"/>
        <w:right w:val="none" w:sz="0" w:space="0" w:color="auto"/>
      </w:divBdr>
    </w:div>
    <w:div w:id="803935739">
      <w:bodyDiv w:val="1"/>
      <w:marLeft w:val="0"/>
      <w:marRight w:val="0"/>
      <w:marTop w:val="0"/>
      <w:marBottom w:val="0"/>
      <w:divBdr>
        <w:top w:val="none" w:sz="0" w:space="0" w:color="auto"/>
        <w:left w:val="none" w:sz="0" w:space="0" w:color="auto"/>
        <w:bottom w:val="none" w:sz="0" w:space="0" w:color="auto"/>
        <w:right w:val="none" w:sz="0" w:space="0" w:color="auto"/>
      </w:divBdr>
    </w:div>
    <w:div w:id="810755924">
      <w:bodyDiv w:val="1"/>
      <w:marLeft w:val="0"/>
      <w:marRight w:val="0"/>
      <w:marTop w:val="0"/>
      <w:marBottom w:val="0"/>
      <w:divBdr>
        <w:top w:val="none" w:sz="0" w:space="0" w:color="auto"/>
        <w:left w:val="none" w:sz="0" w:space="0" w:color="auto"/>
        <w:bottom w:val="none" w:sz="0" w:space="0" w:color="auto"/>
        <w:right w:val="none" w:sz="0" w:space="0" w:color="auto"/>
      </w:divBdr>
    </w:div>
    <w:div w:id="811942822">
      <w:bodyDiv w:val="1"/>
      <w:marLeft w:val="0"/>
      <w:marRight w:val="0"/>
      <w:marTop w:val="0"/>
      <w:marBottom w:val="0"/>
      <w:divBdr>
        <w:top w:val="none" w:sz="0" w:space="0" w:color="auto"/>
        <w:left w:val="none" w:sz="0" w:space="0" w:color="auto"/>
        <w:bottom w:val="none" w:sz="0" w:space="0" w:color="auto"/>
        <w:right w:val="none" w:sz="0" w:space="0" w:color="auto"/>
      </w:divBdr>
    </w:div>
    <w:div w:id="813909741">
      <w:bodyDiv w:val="1"/>
      <w:marLeft w:val="0"/>
      <w:marRight w:val="0"/>
      <w:marTop w:val="0"/>
      <w:marBottom w:val="0"/>
      <w:divBdr>
        <w:top w:val="none" w:sz="0" w:space="0" w:color="auto"/>
        <w:left w:val="none" w:sz="0" w:space="0" w:color="auto"/>
        <w:bottom w:val="none" w:sz="0" w:space="0" w:color="auto"/>
        <w:right w:val="none" w:sz="0" w:space="0" w:color="auto"/>
      </w:divBdr>
    </w:div>
    <w:div w:id="816801644">
      <w:bodyDiv w:val="1"/>
      <w:marLeft w:val="0"/>
      <w:marRight w:val="0"/>
      <w:marTop w:val="0"/>
      <w:marBottom w:val="0"/>
      <w:divBdr>
        <w:top w:val="none" w:sz="0" w:space="0" w:color="auto"/>
        <w:left w:val="none" w:sz="0" w:space="0" w:color="auto"/>
        <w:bottom w:val="none" w:sz="0" w:space="0" w:color="auto"/>
        <w:right w:val="none" w:sz="0" w:space="0" w:color="auto"/>
      </w:divBdr>
    </w:div>
    <w:div w:id="818498880">
      <w:bodyDiv w:val="1"/>
      <w:marLeft w:val="0"/>
      <w:marRight w:val="0"/>
      <w:marTop w:val="0"/>
      <w:marBottom w:val="0"/>
      <w:divBdr>
        <w:top w:val="none" w:sz="0" w:space="0" w:color="auto"/>
        <w:left w:val="none" w:sz="0" w:space="0" w:color="auto"/>
        <w:bottom w:val="none" w:sz="0" w:space="0" w:color="auto"/>
        <w:right w:val="none" w:sz="0" w:space="0" w:color="auto"/>
      </w:divBdr>
    </w:div>
    <w:div w:id="822963854">
      <w:bodyDiv w:val="1"/>
      <w:marLeft w:val="0"/>
      <w:marRight w:val="0"/>
      <w:marTop w:val="0"/>
      <w:marBottom w:val="0"/>
      <w:divBdr>
        <w:top w:val="none" w:sz="0" w:space="0" w:color="auto"/>
        <w:left w:val="none" w:sz="0" w:space="0" w:color="auto"/>
        <w:bottom w:val="none" w:sz="0" w:space="0" w:color="auto"/>
        <w:right w:val="none" w:sz="0" w:space="0" w:color="auto"/>
      </w:divBdr>
    </w:div>
    <w:div w:id="828442244">
      <w:bodyDiv w:val="1"/>
      <w:marLeft w:val="0"/>
      <w:marRight w:val="0"/>
      <w:marTop w:val="0"/>
      <w:marBottom w:val="0"/>
      <w:divBdr>
        <w:top w:val="none" w:sz="0" w:space="0" w:color="auto"/>
        <w:left w:val="none" w:sz="0" w:space="0" w:color="auto"/>
        <w:bottom w:val="none" w:sz="0" w:space="0" w:color="auto"/>
        <w:right w:val="none" w:sz="0" w:space="0" w:color="auto"/>
      </w:divBdr>
    </w:div>
    <w:div w:id="829055811">
      <w:bodyDiv w:val="1"/>
      <w:marLeft w:val="0"/>
      <w:marRight w:val="0"/>
      <w:marTop w:val="0"/>
      <w:marBottom w:val="0"/>
      <w:divBdr>
        <w:top w:val="none" w:sz="0" w:space="0" w:color="auto"/>
        <w:left w:val="none" w:sz="0" w:space="0" w:color="auto"/>
        <w:bottom w:val="none" w:sz="0" w:space="0" w:color="auto"/>
        <w:right w:val="none" w:sz="0" w:space="0" w:color="auto"/>
      </w:divBdr>
    </w:div>
    <w:div w:id="829634482">
      <w:bodyDiv w:val="1"/>
      <w:marLeft w:val="0"/>
      <w:marRight w:val="0"/>
      <w:marTop w:val="0"/>
      <w:marBottom w:val="0"/>
      <w:divBdr>
        <w:top w:val="none" w:sz="0" w:space="0" w:color="auto"/>
        <w:left w:val="none" w:sz="0" w:space="0" w:color="auto"/>
        <w:bottom w:val="none" w:sz="0" w:space="0" w:color="auto"/>
        <w:right w:val="none" w:sz="0" w:space="0" w:color="auto"/>
      </w:divBdr>
    </w:div>
    <w:div w:id="835804670">
      <w:bodyDiv w:val="1"/>
      <w:marLeft w:val="0"/>
      <w:marRight w:val="0"/>
      <w:marTop w:val="0"/>
      <w:marBottom w:val="0"/>
      <w:divBdr>
        <w:top w:val="none" w:sz="0" w:space="0" w:color="auto"/>
        <w:left w:val="none" w:sz="0" w:space="0" w:color="auto"/>
        <w:bottom w:val="none" w:sz="0" w:space="0" w:color="auto"/>
        <w:right w:val="none" w:sz="0" w:space="0" w:color="auto"/>
      </w:divBdr>
    </w:div>
    <w:div w:id="843471960">
      <w:bodyDiv w:val="1"/>
      <w:marLeft w:val="0"/>
      <w:marRight w:val="0"/>
      <w:marTop w:val="0"/>
      <w:marBottom w:val="0"/>
      <w:divBdr>
        <w:top w:val="none" w:sz="0" w:space="0" w:color="auto"/>
        <w:left w:val="none" w:sz="0" w:space="0" w:color="auto"/>
        <w:bottom w:val="none" w:sz="0" w:space="0" w:color="auto"/>
        <w:right w:val="none" w:sz="0" w:space="0" w:color="auto"/>
      </w:divBdr>
    </w:div>
    <w:div w:id="844979278">
      <w:bodyDiv w:val="1"/>
      <w:marLeft w:val="0"/>
      <w:marRight w:val="0"/>
      <w:marTop w:val="0"/>
      <w:marBottom w:val="0"/>
      <w:divBdr>
        <w:top w:val="none" w:sz="0" w:space="0" w:color="auto"/>
        <w:left w:val="none" w:sz="0" w:space="0" w:color="auto"/>
        <w:bottom w:val="none" w:sz="0" w:space="0" w:color="auto"/>
        <w:right w:val="none" w:sz="0" w:space="0" w:color="auto"/>
      </w:divBdr>
    </w:div>
    <w:div w:id="852033880">
      <w:bodyDiv w:val="1"/>
      <w:marLeft w:val="0"/>
      <w:marRight w:val="0"/>
      <w:marTop w:val="0"/>
      <w:marBottom w:val="0"/>
      <w:divBdr>
        <w:top w:val="none" w:sz="0" w:space="0" w:color="auto"/>
        <w:left w:val="none" w:sz="0" w:space="0" w:color="auto"/>
        <w:bottom w:val="none" w:sz="0" w:space="0" w:color="auto"/>
        <w:right w:val="none" w:sz="0" w:space="0" w:color="auto"/>
      </w:divBdr>
    </w:div>
    <w:div w:id="858542411">
      <w:bodyDiv w:val="1"/>
      <w:marLeft w:val="0"/>
      <w:marRight w:val="0"/>
      <w:marTop w:val="0"/>
      <w:marBottom w:val="0"/>
      <w:divBdr>
        <w:top w:val="none" w:sz="0" w:space="0" w:color="auto"/>
        <w:left w:val="none" w:sz="0" w:space="0" w:color="auto"/>
        <w:bottom w:val="none" w:sz="0" w:space="0" w:color="auto"/>
        <w:right w:val="none" w:sz="0" w:space="0" w:color="auto"/>
      </w:divBdr>
    </w:div>
    <w:div w:id="859660585">
      <w:bodyDiv w:val="1"/>
      <w:marLeft w:val="0"/>
      <w:marRight w:val="0"/>
      <w:marTop w:val="0"/>
      <w:marBottom w:val="0"/>
      <w:divBdr>
        <w:top w:val="none" w:sz="0" w:space="0" w:color="auto"/>
        <w:left w:val="none" w:sz="0" w:space="0" w:color="auto"/>
        <w:bottom w:val="none" w:sz="0" w:space="0" w:color="auto"/>
        <w:right w:val="none" w:sz="0" w:space="0" w:color="auto"/>
      </w:divBdr>
    </w:div>
    <w:div w:id="860973825">
      <w:bodyDiv w:val="1"/>
      <w:marLeft w:val="0"/>
      <w:marRight w:val="0"/>
      <w:marTop w:val="0"/>
      <w:marBottom w:val="0"/>
      <w:divBdr>
        <w:top w:val="none" w:sz="0" w:space="0" w:color="auto"/>
        <w:left w:val="none" w:sz="0" w:space="0" w:color="auto"/>
        <w:bottom w:val="none" w:sz="0" w:space="0" w:color="auto"/>
        <w:right w:val="none" w:sz="0" w:space="0" w:color="auto"/>
      </w:divBdr>
    </w:div>
    <w:div w:id="861013897">
      <w:bodyDiv w:val="1"/>
      <w:marLeft w:val="0"/>
      <w:marRight w:val="0"/>
      <w:marTop w:val="0"/>
      <w:marBottom w:val="0"/>
      <w:divBdr>
        <w:top w:val="none" w:sz="0" w:space="0" w:color="auto"/>
        <w:left w:val="none" w:sz="0" w:space="0" w:color="auto"/>
        <w:bottom w:val="none" w:sz="0" w:space="0" w:color="auto"/>
        <w:right w:val="none" w:sz="0" w:space="0" w:color="auto"/>
      </w:divBdr>
    </w:div>
    <w:div w:id="862089401">
      <w:bodyDiv w:val="1"/>
      <w:marLeft w:val="0"/>
      <w:marRight w:val="0"/>
      <w:marTop w:val="0"/>
      <w:marBottom w:val="0"/>
      <w:divBdr>
        <w:top w:val="none" w:sz="0" w:space="0" w:color="auto"/>
        <w:left w:val="none" w:sz="0" w:space="0" w:color="auto"/>
        <w:bottom w:val="none" w:sz="0" w:space="0" w:color="auto"/>
        <w:right w:val="none" w:sz="0" w:space="0" w:color="auto"/>
      </w:divBdr>
    </w:div>
    <w:div w:id="863403886">
      <w:bodyDiv w:val="1"/>
      <w:marLeft w:val="0"/>
      <w:marRight w:val="0"/>
      <w:marTop w:val="0"/>
      <w:marBottom w:val="0"/>
      <w:divBdr>
        <w:top w:val="none" w:sz="0" w:space="0" w:color="auto"/>
        <w:left w:val="none" w:sz="0" w:space="0" w:color="auto"/>
        <w:bottom w:val="none" w:sz="0" w:space="0" w:color="auto"/>
        <w:right w:val="none" w:sz="0" w:space="0" w:color="auto"/>
      </w:divBdr>
    </w:div>
    <w:div w:id="864826920">
      <w:bodyDiv w:val="1"/>
      <w:marLeft w:val="0"/>
      <w:marRight w:val="0"/>
      <w:marTop w:val="0"/>
      <w:marBottom w:val="0"/>
      <w:divBdr>
        <w:top w:val="none" w:sz="0" w:space="0" w:color="auto"/>
        <w:left w:val="none" w:sz="0" w:space="0" w:color="auto"/>
        <w:bottom w:val="none" w:sz="0" w:space="0" w:color="auto"/>
        <w:right w:val="none" w:sz="0" w:space="0" w:color="auto"/>
      </w:divBdr>
    </w:div>
    <w:div w:id="867377490">
      <w:bodyDiv w:val="1"/>
      <w:marLeft w:val="0"/>
      <w:marRight w:val="0"/>
      <w:marTop w:val="0"/>
      <w:marBottom w:val="0"/>
      <w:divBdr>
        <w:top w:val="none" w:sz="0" w:space="0" w:color="auto"/>
        <w:left w:val="none" w:sz="0" w:space="0" w:color="auto"/>
        <w:bottom w:val="none" w:sz="0" w:space="0" w:color="auto"/>
        <w:right w:val="none" w:sz="0" w:space="0" w:color="auto"/>
      </w:divBdr>
    </w:div>
    <w:div w:id="870802792">
      <w:bodyDiv w:val="1"/>
      <w:marLeft w:val="0"/>
      <w:marRight w:val="0"/>
      <w:marTop w:val="0"/>
      <w:marBottom w:val="0"/>
      <w:divBdr>
        <w:top w:val="none" w:sz="0" w:space="0" w:color="auto"/>
        <w:left w:val="none" w:sz="0" w:space="0" w:color="auto"/>
        <w:bottom w:val="none" w:sz="0" w:space="0" w:color="auto"/>
        <w:right w:val="none" w:sz="0" w:space="0" w:color="auto"/>
      </w:divBdr>
    </w:div>
    <w:div w:id="872696257">
      <w:bodyDiv w:val="1"/>
      <w:marLeft w:val="0"/>
      <w:marRight w:val="0"/>
      <w:marTop w:val="0"/>
      <w:marBottom w:val="0"/>
      <w:divBdr>
        <w:top w:val="none" w:sz="0" w:space="0" w:color="auto"/>
        <w:left w:val="none" w:sz="0" w:space="0" w:color="auto"/>
        <w:bottom w:val="none" w:sz="0" w:space="0" w:color="auto"/>
        <w:right w:val="none" w:sz="0" w:space="0" w:color="auto"/>
      </w:divBdr>
    </w:div>
    <w:div w:id="873926127">
      <w:bodyDiv w:val="1"/>
      <w:marLeft w:val="0"/>
      <w:marRight w:val="0"/>
      <w:marTop w:val="0"/>
      <w:marBottom w:val="0"/>
      <w:divBdr>
        <w:top w:val="none" w:sz="0" w:space="0" w:color="auto"/>
        <w:left w:val="none" w:sz="0" w:space="0" w:color="auto"/>
        <w:bottom w:val="none" w:sz="0" w:space="0" w:color="auto"/>
        <w:right w:val="none" w:sz="0" w:space="0" w:color="auto"/>
      </w:divBdr>
    </w:div>
    <w:div w:id="875508026">
      <w:bodyDiv w:val="1"/>
      <w:marLeft w:val="0"/>
      <w:marRight w:val="0"/>
      <w:marTop w:val="0"/>
      <w:marBottom w:val="0"/>
      <w:divBdr>
        <w:top w:val="none" w:sz="0" w:space="0" w:color="auto"/>
        <w:left w:val="none" w:sz="0" w:space="0" w:color="auto"/>
        <w:bottom w:val="none" w:sz="0" w:space="0" w:color="auto"/>
        <w:right w:val="none" w:sz="0" w:space="0" w:color="auto"/>
      </w:divBdr>
    </w:div>
    <w:div w:id="876695681">
      <w:bodyDiv w:val="1"/>
      <w:marLeft w:val="0"/>
      <w:marRight w:val="0"/>
      <w:marTop w:val="0"/>
      <w:marBottom w:val="0"/>
      <w:divBdr>
        <w:top w:val="none" w:sz="0" w:space="0" w:color="auto"/>
        <w:left w:val="none" w:sz="0" w:space="0" w:color="auto"/>
        <w:bottom w:val="none" w:sz="0" w:space="0" w:color="auto"/>
        <w:right w:val="none" w:sz="0" w:space="0" w:color="auto"/>
      </w:divBdr>
    </w:div>
    <w:div w:id="890463497">
      <w:bodyDiv w:val="1"/>
      <w:marLeft w:val="0"/>
      <w:marRight w:val="0"/>
      <w:marTop w:val="0"/>
      <w:marBottom w:val="0"/>
      <w:divBdr>
        <w:top w:val="none" w:sz="0" w:space="0" w:color="auto"/>
        <w:left w:val="none" w:sz="0" w:space="0" w:color="auto"/>
        <w:bottom w:val="none" w:sz="0" w:space="0" w:color="auto"/>
        <w:right w:val="none" w:sz="0" w:space="0" w:color="auto"/>
      </w:divBdr>
    </w:div>
    <w:div w:id="890658128">
      <w:bodyDiv w:val="1"/>
      <w:marLeft w:val="0"/>
      <w:marRight w:val="0"/>
      <w:marTop w:val="0"/>
      <w:marBottom w:val="0"/>
      <w:divBdr>
        <w:top w:val="none" w:sz="0" w:space="0" w:color="auto"/>
        <w:left w:val="none" w:sz="0" w:space="0" w:color="auto"/>
        <w:bottom w:val="none" w:sz="0" w:space="0" w:color="auto"/>
        <w:right w:val="none" w:sz="0" w:space="0" w:color="auto"/>
      </w:divBdr>
    </w:div>
    <w:div w:id="890847069">
      <w:bodyDiv w:val="1"/>
      <w:marLeft w:val="0"/>
      <w:marRight w:val="0"/>
      <w:marTop w:val="0"/>
      <w:marBottom w:val="0"/>
      <w:divBdr>
        <w:top w:val="none" w:sz="0" w:space="0" w:color="auto"/>
        <w:left w:val="none" w:sz="0" w:space="0" w:color="auto"/>
        <w:bottom w:val="none" w:sz="0" w:space="0" w:color="auto"/>
        <w:right w:val="none" w:sz="0" w:space="0" w:color="auto"/>
      </w:divBdr>
    </w:div>
    <w:div w:id="893396977">
      <w:bodyDiv w:val="1"/>
      <w:marLeft w:val="0"/>
      <w:marRight w:val="0"/>
      <w:marTop w:val="0"/>
      <w:marBottom w:val="0"/>
      <w:divBdr>
        <w:top w:val="none" w:sz="0" w:space="0" w:color="auto"/>
        <w:left w:val="none" w:sz="0" w:space="0" w:color="auto"/>
        <w:bottom w:val="none" w:sz="0" w:space="0" w:color="auto"/>
        <w:right w:val="none" w:sz="0" w:space="0" w:color="auto"/>
      </w:divBdr>
    </w:div>
    <w:div w:id="896009516">
      <w:bodyDiv w:val="1"/>
      <w:marLeft w:val="0"/>
      <w:marRight w:val="0"/>
      <w:marTop w:val="0"/>
      <w:marBottom w:val="0"/>
      <w:divBdr>
        <w:top w:val="none" w:sz="0" w:space="0" w:color="auto"/>
        <w:left w:val="none" w:sz="0" w:space="0" w:color="auto"/>
        <w:bottom w:val="none" w:sz="0" w:space="0" w:color="auto"/>
        <w:right w:val="none" w:sz="0" w:space="0" w:color="auto"/>
      </w:divBdr>
    </w:div>
    <w:div w:id="902176899">
      <w:bodyDiv w:val="1"/>
      <w:marLeft w:val="0"/>
      <w:marRight w:val="0"/>
      <w:marTop w:val="0"/>
      <w:marBottom w:val="0"/>
      <w:divBdr>
        <w:top w:val="none" w:sz="0" w:space="0" w:color="auto"/>
        <w:left w:val="none" w:sz="0" w:space="0" w:color="auto"/>
        <w:bottom w:val="none" w:sz="0" w:space="0" w:color="auto"/>
        <w:right w:val="none" w:sz="0" w:space="0" w:color="auto"/>
      </w:divBdr>
    </w:div>
    <w:div w:id="908072633">
      <w:bodyDiv w:val="1"/>
      <w:marLeft w:val="0"/>
      <w:marRight w:val="0"/>
      <w:marTop w:val="0"/>
      <w:marBottom w:val="0"/>
      <w:divBdr>
        <w:top w:val="none" w:sz="0" w:space="0" w:color="auto"/>
        <w:left w:val="none" w:sz="0" w:space="0" w:color="auto"/>
        <w:bottom w:val="none" w:sz="0" w:space="0" w:color="auto"/>
        <w:right w:val="none" w:sz="0" w:space="0" w:color="auto"/>
      </w:divBdr>
    </w:div>
    <w:div w:id="908464345">
      <w:bodyDiv w:val="1"/>
      <w:marLeft w:val="0"/>
      <w:marRight w:val="0"/>
      <w:marTop w:val="0"/>
      <w:marBottom w:val="0"/>
      <w:divBdr>
        <w:top w:val="none" w:sz="0" w:space="0" w:color="auto"/>
        <w:left w:val="none" w:sz="0" w:space="0" w:color="auto"/>
        <w:bottom w:val="none" w:sz="0" w:space="0" w:color="auto"/>
        <w:right w:val="none" w:sz="0" w:space="0" w:color="auto"/>
      </w:divBdr>
    </w:div>
    <w:div w:id="909537927">
      <w:bodyDiv w:val="1"/>
      <w:marLeft w:val="0"/>
      <w:marRight w:val="0"/>
      <w:marTop w:val="0"/>
      <w:marBottom w:val="0"/>
      <w:divBdr>
        <w:top w:val="none" w:sz="0" w:space="0" w:color="auto"/>
        <w:left w:val="none" w:sz="0" w:space="0" w:color="auto"/>
        <w:bottom w:val="none" w:sz="0" w:space="0" w:color="auto"/>
        <w:right w:val="none" w:sz="0" w:space="0" w:color="auto"/>
      </w:divBdr>
    </w:div>
    <w:div w:id="910312047">
      <w:bodyDiv w:val="1"/>
      <w:marLeft w:val="0"/>
      <w:marRight w:val="0"/>
      <w:marTop w:val="0"/>
      <w:marBottom w:val="0"/>
      <w:divBdr>
        <w:top w:val="none" w:sz="0" w:space="0" w:color="auto"/>
        <w:left w:val="none" w:sz="0" w:space="0" w:color="auto"/>
        <w:bottom w:val="none" w:sz="0" w:space="0" w:color="auto"/>
        <w:right w:val="none" w:sz="0" w:space="0" w:color="auto"/>
      </w:divBdr>
    </w:div>
    <w:div w:id="910626093">
      <w:bodyDiv w:val="1"/>
      <w:marLeft w:val="0"/>
      <w:marRight w:val="0"/>
      <w:marTop w:val="0"/>
      <w:marBottom w:val="0"/>
      <w:divBdr>
        <w:top w:val="none" w:sz="0" w:space="0" w:color="auto"/>
        <w:left w:val="none" w:sz="0" w:space="0" w:color="auto"/>
        <w:bottom w:val="none" w:sz="0" w:space="0" w:color="auto"/>
        <w:right w:val="none" w:sz="0" w:space="0" w:color="auto"/>
      </w:divBdr>
    </w:div>
    <w:div w:id="910698230">
      <w:bodyDiv w:val="1"/>
      <w:marLeft w:val="0"/>
      <w:marRight w:val="0"/>
      <w:marTop w:val="0"/>
      <w:marBottom w:val="0"/>
      <w:divBdr>
        <w:top w:val="none" w:sz="0" w:space="0" w:color="auto"/>
        <w:left w:val="none" w:sz="0" w:space="0" w:color="auto"/>
        <w:bottom w:val="none" w:sz="0" w:space="0" w:color="auto"/>
        <w:right w:val="none" w:sz="0" w:space="0" w:color="auto"/>
      </w:divBdr>
    </w:div>
    <w:div w:id="912356500">
      <w:bodyDiv w:val="1"/>
      <w:marLeft w:val="0"/>
      <w:marRight w:val="0"/>
      <w:marTop w:val="0"/>
      <w:marBottom w:val="0"/>
      <w:divBdr>
        <w:top w:val="none" w:sz="0" w:space="0" w:color="auto"/>
        <w:left w:val="none" w:sz="0" w:space="0" w:color="auto"/>
        <w:bottom w:val="none" w:sz="0" w:space="0" w:color="auto"/>
        <w:right w:val="none" w:sz="0" w:space="0" w:color="auto"/>
      </w:divBdr>
    </w:div>
    <w:div w:id="915168642">
      <w:bodyDiv w:val="1"/>
      <w:marLeft w:val="0"/>
      <w:marRight w:val="0"/>
      <w:marTop w:val="0"/>
      <w:marBottom w:val="0"/>
      <w:divBdr>
        <w:top w:val="none" w:sz="0" w:space="0" w:color="auto"/>
        <w:left w:val="none" w:sz="0" w:space="0" w:color="auto"/>
        <w:bottom w:val="none" w:sz="0" w:space="0" w:color="auto"/>
        <w:right w:val="none" w:sz="0" w:space="0" w:color="auto"/>
      </w:divBdr>
    </w:div>
    <w:div w:id="915241952">
      <w:bodyDiv w:val="1"/>
      <w:marLeft w:val="0"/>
      <w:marRight w:val="0"/>
      <w:marTop w:val="0"/>
      <w:marBottom w:val="0"/>
      <w:divBdr>
        <w:top w:val="none" w:sz="0" w:space="0" w:color="auto"/>
        <w:left w:val="none" w:sz="0" w:space="0" w:color="auto"/>
        <w:bottom w:val="none" w:sz="0" w:space="0" w:color="auto"/>
        <w:right w:val="none" w:sz="0" w:space="0" w:color="auto"/>
      </w:divBdr>
    </w:div>
    <w:div w:id="915431482">
      <w:bodyDiv w:val="1"/>
      <w:marLeft w:val="0"/>
      <w:marRight w:val="0"/>
      <w:marTop w:val="0"/>
      <w:marBottom w:val="0"/>
      <w:divBdr>
        <w:top w:val="none" w:sz="0" w:space="0" w:color="auto"/>
        <w:left w:val="none" w:sz="0" w:space="0" w:color="auto"/>
        <w:bottom w:val="none" w:sz="0" w:space="0" w:color="auto"/>
        <w:right w:val="none" w:sz="0" w:space="0" w:color="auto"/>
      </w:divBdr>
    </w:div>
    <w:div w:id="920061334">
      <w:bodyDiv w:val="1"/>
      <w:marLeft w:val="0"/>
      <w:marRight w:val="0"/>
      <w:marTop w:val="0"/>
      <w:marBottom w:val="0"/>
      <w:divBdr>
        <w:top w:val="none" w:sz="0" w:space="0" w:color="auto"/>
        <w:left w:val="none" w:sz="0" w:space="0" w:color="auto"/>
        <w:bottom w:val="none" w:sz="0" w:space="0" w:color="auto"/>
        <w:right w:val="none" w:sz="0" w:space="0" w:color="auto"/>
      </w:divBdr>
    </w:div>
    <w:div w:id="922758710">
      <w:bodyDiv w:val="1"/>
      <w:marLeft w:val="0"/>
      <w:marRight w:val="0"/>
      <w:marTop w:val="0"/>
      <w:marBottom w:val="0"/>
      <w:divBdr>
        <w:top w:val="none" w:sz="0" w:space="0" w:color="auto"/>
        <w:left w:val="none" w:sz="0" w:space="0" w:color="auto"/>
        <w:bottom w:val="none" w:sz="0" w:space="0" w:color="auto"/>
        <w:right w:val="none" w:sz="0" w:space="0" w:color="auto"/>
      </w:divBdr>
    </w:div>
    <w:div w:id="930508780">
      <w:bodyDiv w:val="1"/>
      <w:marLeft w:val="0"/>
      <w:marRight w:val="0"/>
      <w:marTop w:val="0"/>
      <w:marBottom w:val="0"/>
      <w:divBdr>
        <w:top w:val="none" w:sz="0" w:space="0" w:color="auto"/>
        <w:left w:val="none" w:sz="0" w:space="0" w:color="auto"/>
        <w:bottom w:val="none" w:sz="0" w:space="0" w:color="auto"/>
        <w:right w:val="none" w:sz="0" w:space="0" w:color="auto"/>
      </w:divBdr>
    </w:div>
    <w:div w:id="935021323">
      <w:bodyDiv w:val="1"/>
      <w:marLeft w:val="0"/>
      <w:marRight w:val="0"/>
      <w:marTop w:val="0"/>
      <w:marBottom w:val="0"/>
      <w:divBdr>
        <w:top w:val="none" w:sz="0" w:space="0" w:color="auto"/>
        <w:left w:val="none" w:sz="0" w:space="0" w:color="auto"/>
        <w:bottom w:val="none" w:sz="0" w:space="0" w:color="auto"/>
        <w:right w:val="none" w:sz="0" w:space="0" w:color="auto"/>
      </w:divBdr>
    </w:div>
    <w:div w:id="939026824">
      <w:bodyDiv w:val="1"/>
      <w:marLeft w:val="0"/>
      <w:marRight w:val="0"/>
      <w:marTop w:val="0"/>
      <w:marBottom w:val="0"/>
      <w:divBdr>
        <w:top w:val="none" w:sz="0" w:space="0" w:color="auto"/>
        <w:left w:val="none" w:sz="0" w:space="0" w:color="auto"/>
        <w:bottom w:val="none" w:sz="0" w:space="0" w:color="auto"/>
        <w:right w:val="none" w:sz="0" w:space="0" w:color="auto"/>
      </w:divBdr>
    </w:div>
    <w:div w:id="939994211">
      <w:bodyDiv w:val="1"/>
      <w:marLeft w:val="0"/>
      <w:marRight w:val="0"/>
      <w:marTop w:val="0"/>
      <w:marBottom w:val="0"/>
      <w:divBdr>
        <w:top w:val="none" w:sz="0" w:space="0" w:color="auto"/>
        <w:left w:val="none" w:sz="0" w:space="0" w:color="auto"/>
        <w:bottom w:val="none" w:sz="0" w:space="0" w:color="auto"/>
        <w:right w:val="none" w:sz="0" w:space="0" w:color="auto"/>
      </w:divBdr>
    </w:div>
    <w:div w:id="948052428">
      <w:bodyDiv w:val="1"/>
      <w:marLeft w:val="0"/>
      <w:marRight w:val="0"/>
      <w:marTop w:val="0"/>
      <w:marBottom w:val="0"/>
      <w:divBdr>
        <w:top w:val="none" w:sz="0" w:space="0" w:color="auto"/>
        <w:left w:val="none" w:sz="0" w:space="0" w:color="auto"/>
        <w:bottom w:val="none" w:sz="0" w:space="0" w:color="auto"/>
        <w:right w:val="none" w:sz="0" w:space="0" w:color="auto"/>
      </w:divBdr>
    </w:div>
    <w:div w:id="952445392">
      <w:bodyDiv w:val="1"/>
      <w:marLeft w:val="0"/>
      <w:marRight w:val="0"/>
      <w:marTop w:val="0"/>
      <w:marBottom w:val="0"/>
      <w:divBdr>
        <w:top w:val="none" w:sz="0" w:space="0" w:color="auto"/>
        <w:left w:val="none" w:sz="0" w:space="0" w:color="auto"/>
        <w:bottom w:val="none" w:sz="0" w:space="0" w:color="auto"/>
        <w:right w:val="none" w:sz="0" w:space="0" w:color="auto"/>
      </w:divBdr>
    </w:div>
    <w:div w:id="954100714">
      <w:bodyDiv w:val="1"/>
      <w:marLeft w:val="0"/>
      <w:marRight w:val="0"/>
      <w:marTop w:val="0"/>
      <w:marBottom w:val="0"/>
      <w:divBdr>
        <w:top w:val="none" w:sz="0" w:space="0" w:color="auto"/>
        <w:left w:val="none" w:sz="0" w:space="0" w:color="auto"/>
        <w:bottom w:val="none" w:sz="0" w:space="0" w:color="auto"/>
        <w:right w:val="none" w:sz="0" w:space="0" w:color="auto"/>
      </w:divBdr>
    </w:div>
    <w:div w:id="955138360">
      <w:bodyDiv w:val="1"/>
      <w:marLeft w:val="0"/>
      <w:marRight w:val="0"/>
      <w:marTop w:val="0"/>
      <w:marBottom w:val="0"/>
      <w:divBdr>
        <w:top w:val="none" w:sz="0" w:space="0" w:color="auto"/>
        <w:left w:val="none" w:sz="0" w:space="0" w:color="auto"/>
        <w:bottom w:val="none" w:sz="0" w:space="0" w:color="auto"/>
        <w:right w:val="none" w:sz="0" w:space="0" w:color="auto"/>
      </w:divBdr>
    </w:div>
    <w:div w:id="959535122">
      <w:bodyDiv w:val="1"/>
      <w:marLeft w:val="0"/>
      <w:marRight w:val="0"/>
      <w:marTop w:val="0"/>
      <w:marBottom w:val="0"/>
      <w:divBdr>
        <w:top w:val="none" w:sz="0" w:space="0" w:color="auto"/>
        <w:left w:val="none" w:sz="0" w:space="0" w:color="auto"/>
        <w:bottom w:val="none" w:sz="0" w:space="0" w:color="auto"/>
        <w:right w:val="none" w:sz="0" w:space="0" w:color="auto"/>
      </w:divBdr>
    </w:div>
    <w:div w:id="962732737">
      <w:bodyDiv w:val="1"/>
      <w:marLeft w:val="0"/>
      <w:marRight w:val="0"/>
      <w:marTop w:val="0"/>
      <w:marBottom w:val="0"/>
      <w:divBdr>
        <w:top w:val="none" w:sz="0" w:space="0" w:color="auto"/>
        <w:left w:val="none" w:sz="0" w:space="0" w:color="auto"/>
        <w:bottom w:val="none" w:sz="0" w:space="0" w:color="auto"/>
        <w:right w:val="none" w:sz="0" w:space="0" w:color="auto"/>
      </w:divBdr>
    </w:div>
    <w:div w:id="966156529">
      <w:bodyDiv w:val="1"/>
      <w:marLeft w:val="0"/>
      <w:marRight w:val="0"/>
      <w:marTop w:val="0"/>
      <w:marBottom w:val="0"/>
      <w:divBdr>
        <w:top w:val="none" w:sz="0" w:space="0" w:color="auto"/>
        <w:left w:val="none" w:sz="0" w:space="0" w:color="auto"/>
        <w:bottom w:val="none" w:sz="0" w:space="0" w:color="auto"/>
        <w:right w:val="none" w:sz="0" w:space="0" w:color="auto"/>
      </w:divBdr>
    </w:div>
    <w:div w:id="970475213">
      <w:bodyDiv w:val="1"/>
      <w:marLeft w:val="0"/>
      <w:marRight w:val="0"/>
      <w:marTop w:val="0"/>
      <w:marBottom w:val="0"/>
      <w:divBdr>
        <w:top w:val="none" w:sz="0" w:space="0" w:color="auto"/>
        <w:left w:val="none" w:sz="0" w:space="0" w:color="auto"/>
        <w:bottom w:val="none" w:sz="0" w:space="0" w:color="auto"/>
        <w:right w:val="none" w:sz="0" w:space="0" w:color="auto"/>
      </w:divBdr>
    </w:div>
    <w:div w:id="971210563">
      <w:bodyDiv w:val="1"/>
      <w:marLeft w:val="0"/>
      <w:marRight w:val="0"/>
      <w:marTop w:val="0"/>
      <w:marBottom w:val="0"/>
      <w:divBdr>
        <w:top w:val="none" w:sz="0" w:space="0" w:color="auto"/>
        <w:left w:val="none" w:sz="0" w:space="0" w:color="auto"/>
        <w:bottom w:val="none" w:sz="0" w:space="0" w:color="auto"/>
        <w:right w:val="none" w:sz="0" w:space="0" w:color="auto"/>
      </w:divBdr>
    </w:div>
    <w:div w:id="975142648">
      <w:bodyDiv w:val="1"/>
      <w:marLeft w:val="0"/>
      <w:marRight w:val="0"/>
      <w:marTop w:val="0"/>
      <w:marBottom w:val="0"/>
      <w:divBdr>
        <w:top w:val="none" w:sz="0" w:space="0" w:color="auto"/>
        <w:left w:val="none" w:sz="0" w:space="0" w:color="auto"/>
        <w:bottom w:val="none" w:sz="0" w:space="0" w:color="auto"/>
        <w:right w:val="none" w:sz="0" w:space="0" w:color="auto"/>
      </w:divBdr>
    </w:div>
    <w:div w:id="978916615">
      <w:bodyDiv w:val="1"/>
      <w:marLeft w:val="0"/>
      <w:marRight w:val="0"/>
      <w:marTop w:val="0"/>
      <w:marBottom w:val="0"/>
      <w:divBdr>
        <w:top w:val="none" w:sz="0" w:space="0" w:color="auto"/>
        <w:left w:val="none" w:sz="0" w:space="0" w:color="auto"/>
        <w:bottom w:val="none" w:sz="0" w:space="0" w:color="auto"/>
        <w:right w:val="none" w:sz="0" w:space="0" w:color="auto"/>
      </w:divBdr>
    </w:div>
    <w:div w:id="984510180">
      <w:bodyDiv w:val="1"/>
      <w:marLeft w:val="0"/>
      <w:marRight w:val="0"/>
      <w:marTop w:val="0"/>
      <w:marBottom w:val="0"/>
      <w:divBdr>
        <w:top w:val="none" w:sz="0" w:space="0" w:color="auto"/>
        <w:left w:val="none" w:sz="0" w:space="0" w:color="auto"/>
        <w:bottom w:val="none" w:sz="0" w:space="0" w:color="auto"/>
        <w:right w:val="none" w:sz="0" w:space="0" w:color="auto"/>
      </w:divBdr>
    </w:div>
    <w:div w:id="997851397">
      <w:bodyDiv w:val="1"/>
      <w:marLeft w:val="0"/>
      <w:marRight w:val="0"/>
      <w:marTop w:val="0"/>
      <w:marBottom w:val="0"/>
      <w:divBdr>
        <w:top w:val="none" w:sz="0" w:space="0" w:color="auto"/>
        <w:left w:val="none" w:sz="0" w:space="0" w:color="auto"/>
        <w:bottom w:val="none" w:sz="0" w:space="0" w:color="auto"/>
        <w:right w:val="none" w:sz="0" w:space="0" w:color="auto"/>
      </w:divBdr>
    </w:div>
    <w:div w:id="998003010">
      <w:bodyDiv w:val="1"/>
      <w:marLeft w:val="0"/>
      <w:marRight w:val="0"/>
      <w:marTop w:val="0"/>
      <w:marBottom w:val="0"/>
      <w:divBdr>
        <w:top w:val="none" w:sz="0" w:space="0" w:color="auto"/>
        <w:left w:val="none" w:sz="0" w:space="0" w:color="auto"/>
        <w:bottom w:val="none" w:sz="0" w:space="0" w:color="auto"/>
        <w:right w:val="none" w:sz="0" w:space="0" w:color="auto"/>
      </w:divBdr>
    </w:div>
    <w:div w:id="1005746109">
      <w:bodyDiv w:val="1"/>
      <w:marLeft w:val="0"/>
      <w:marRight w:val="0"/>
      <w:marTop w:val="0"/>
      <w:marBottom w:val="0"/>
      <w:divBdr>
        <w:top w:val="none" w:sz="0" w:space="0" w:color="auto"/>
        <w:left w:val="none" w:sz="0" w:space="0" w:color="auto"/>
        <w:bottom w:val="none" w:sz="0" w:space="0" w:color="auto"/>
        <w:right w:val="none" w:sz="0" w:space="0" w:color="auto"/>
      </w:divBdr>
    </w:div>
    <w:div w:id="1006710710">
      <w:bodyDiv w:val="1"/>
      <w:marLeft w:val="0"/>
      <w:marRight w:val="0"/>
      <w:marTop w:val="0"/>
      <w:marBottom w:val="0"/>
      <w:divBdr>
        <w:top w:val="none" w:sz="0" w:space="0" w:color="auto"/>
        <w:left w:val="none" w:sz="0" w:space="0" w:color="auto"/>
        <w:bottom w:val="none" w:sz="0" w:space="0" w:color="auto"/>
        <w:right w:val="none" w:sz="0" w:space="0" w:color="auto"/>
      </w:divBdr>
    </w:div>
    <w:div w:id="1012297757">
      <w:bodyDiv w:val="1"/>
      <w:marLeft w:val="0"/>
      <w:marRight w:val="0"/>
      <w:marTop w:val="0"/>
      <w:marBottom w:val="0"/>
      <w:divBdr>
        <w:top w:val="none" w:sz="0" w:space="0" w:color="auto"/>
        <w:left w:val="none" w:sz="0" w:space="0" w:color="auto"/>
        <w:bottom w:val="none" w:sz="0" w:space="0" w:color="auto"/>
        <w:right w:val="none" w:sz="0" w:space="0" w:color="auto"/>
      </w:divBdr>
    </w:div>
    <w:div w:id="1013189464">
      <w:bodyDiv w:val="1"/>
      <w:marLeft w:val="0"/>
      <w:marRight w:val="0"/>
      <w:marTop w:val="0"/>
      <w:marBottom w:val="0"/>
      <w:divBdr>
        <w:top w:val="none" w:sz="0" w:space="0" w:color="auto"/>
        <w:left w:val="none" w:sz="0" w:space="0" w:color="auto"/>
        <w:bottom w:val="none" w:sz="0" w:space="0" w:color="auto"/>
        <w:right w:val="none" w:sz="0" w:space="0" w:color="auto"/>
      </w:divBdr>
    </w:div>
    <w:div w:id="1018503993">
      <w:bodyDiv w:val="1"/>
      <w:marLeft w:val="0"/>
      <w:marRight w:val="0"/>
      <w:marTop w:val="0"/>
      <w:marBottom w:val="0"/>
      <w:divBdr>
        <w:top w:val="none" w:sz="0" w:space="0" w:color="auto"/>
        <w:left w:val="none" w:sz="0" w:space="0" w:color="auto"/>
        <w:bottom w:val="none" w:sz="0" w:space="0" w:color="auto"/>
        <w:right w:val="none" w:sz="0" w:space="0" w:color="auto"/>
      </w:divBdr>
    </w:div>
    <w:div w:id="1022318052">
      <w:bodyDiv w:val="1"/>
      <w:marLeft w:val="0"/>
      <w:marRight w:val="0"/>
      <w:marTop w:val="0"/>
      <w:marBottom w:val="0"/>
      <w:divBdr>
        <w:top w:val="none" w:sz="0" w:space="0" w:color="auto"/>
        <w:left w:val="none" w:sz="0" w:space="0" w:color="auto"/>
        <w:bottom w:val="none" w:sz="0" w:space="0" w:color="auto"/>
        <w:right w:val="none" w:sz="0" w:space="0" w:color="auto"/>
      </w:divBdr>
    </w:div>
    <w:div w:id="1026907963">
      <w:bodyDiv w:val="1"/>
      <w:marLeft w:val="0"/>
      <w:marRight w:val="0"/>
      <w:marTop w:val="0"/>
      <w:marBottom w:val="0"/>
      <w:divBdr>
        <w:top w:val="none" w:sz="0" w:space="0" w:color="auto"/>
        <w:left w:val="none" w:sz="0" w:space="0" w:color="auto"/>
        <w:bottom w:val="none" w:sz="0" w:space="0" w:color="auto"/>
        <w:right w:val="none" w:sz="0" w:space="0" w:color="auto"/>
      </w:divBdr>
    </w:div>
    <w:div w:id="1026951430">
      <w:bodyDiv w:val="1"/>
      <w:marLeft w:val="0"/>
      <w:marRight w:val="0"/>
      <w:marTop w:val="0"/>
      <w:marBottom w:val="0"/>
      <w:divBdr>
        <w:top w:val="none" w:sz="0" w:space="0" w:color="auto"/>
        <w:left w:val="none" w:sz="0" w:space="0" w:color="auto"/>
        <w:bottom w:val="none" w:sz="0" w:space="0" w:color="auto"/>
        <w:right w:val="none" w:sz="0" w:space="0" w:color="auto"/>
      </w:divBdr>
    </w:div>
    <w:div w:id="1030644599">
      <w:bodyDiv w:val="1"/>
      <w:marLeft w:val="0"/>
      <w:marRight w:val="0"/>
      <w:marTop w:val="0"/>
      <w:marBottom w:val="0"/>
      <w:divBdr>
        <w:top w:val="none" w:sz="0" w:space="0" w:color="auto"/>
        <w:left w:val="none" w:sz="0" w:space="0" w:color="auto"/>
        <w:bottom w:val="none" w:sz="0" w:space="0" w:color="auto"/>
        <w:right w:val="none" w:sz="0" w:space="0" w:color="auto"/>
      </w:divBdr>
    </w:div>
    <w:div w:id="1039742229">
      <w:bodyDiv w:val="1"/>
      <w:marLeft w:val="0"/>
      <w:marRight w:val="0"/>
      <w:marTop w:val="0"/>
      <w:marBottom w:val="0"/>
      <w:divBdr>
        <w:top w:val="none" w:sz="0" w:space="0" w:color="auto"/>
        <w:left w:val="none" w:sz="0" w:space="0" w:color="auto"/>
        <w:bottom w:val="none" w:sz="0" w:space="0" w:color="auto"/>
        <w:right w:val="none" w:sz="0" w:space="0" w:color="auto"/>
      </w:divBdr>
    </w:div>
    <w:div w:id="1041134182">
      <w:bodyDiv w:val="1"/>
      <w:marLeft w:val="0"/>
      <w:marRight w:val="0"/>
      <w:marTop w:val="0"/>
      <w:marBottom w:val="0"/>
      <w:divBdr>
        <w:top w:val="none" w:sz="0" w:space="0" w:color="auto"/>
        <w:left w:val="none" w:sz="0" w:space="0" w:color="auto"/>
        <w:bottom w:val="none" w:sz="0" w:space="0" w:color="auto"/>
        <w:right w:val="none" w:sz="0" w:space="0" w:color="auto"/>
      </w:divBdr>
    </w:div>
    <w:div w:id="1042941226">
      <w:bodyDiv w:val="1"/>
      <w:marLeft w:val="0"/>
      <w:marRight w:val="0"/>
      <w:marTop w:val="0"/>
      <w:marBottom w:val="0"/>
      <w:divBdr>
        <w:top w:val="none" w:sz="0" w:space="0" w:color="auto"/>
        <w:left w:val="none" w:sz="0" w:space="0" w:color="auto"/>
        <w:bottom w:val="none" w:sz="0" w:space="0" w:color="auto"/>
        <w:right w:val="none" w:sz="0" w:space="0" w:color="auto"/>
      </w:divBdr>
    </w:div>
    <w:div w:id="1043598206">
      <w:bodyDiv w:val="1"/>
      <w:marLeft w:val="0"/>
      <w:marRight w:val="0"/>
      <w:marTop w:val="0"/>
      <w:marBottom w:val="0"/>
      <w:divBdr>
        <w:top w:val="none" w:sz="0" w:space="0" w:color="auto"/>
        <w:left w:val="none" w:sz="0" w:space="0" w:color="auto"/>
        <w:bottom w:val="none" w:sz="0" w:space="0" w:color="auto"/>
        <w:right w:val="none" w:sz="0" w:space="0" w:color="auto"/>
      </w:divBdr>
    </w:div>
    <w:div w:id="1052772299">
      <w:bodyDiv w:val="1"/>
      <w:marLeft w:val="0"/>
      <w:marRight w:val="0"/>
      <w:marTop w:val="0"/>
      <w:marBottom w:val="0"/>
      <w:divBdr>
        <w:top w:val="none" w:sz="0" w:space="0" w:color="auto"/>
        <w:left w:val="none" w:sz="0" w:space="0" w:color="auto"/>
        <w:bottom w:val="none" w:sz="0" w:space="0" w:color="auto"/>
        <w:right w:val="none" w:sz="0" w:space="0" w:color="auto"/>
      </w:divBdr>
    </w:div>
    <w:div w:id="1066220738">
      <w:bodyDiv w:val="1"/>
      <w:marLeft w:val="0"/>
      <w:marRight w:val="0"/>
      <w:marTop w:val="0"/>
      <w:marBottom w:val="0"/>
      <w:divBdr>
        <w:top w:val="none" w:sz="0" w:space="0" w:color="auto"/>
        <w:left w:val="none" w:sz="0" w:space="0" w:color="auto"/>
        <w:bottom w:val="none" w:sz="0" w:space="0" w:color="auto"/>
        <w:right w:val="none" w:sz="0" w:space="0" w:color="auto"/>
      </w:divBdr>
    </w:div>
    <w:div w:id="1070155904">
      <w:bodyDiv w:val="1"/>
      <w:marLeft w:val="0"/>
      <w:marRight w:val="0"/>
      <w:marTop w:val="0"/>
      <w:marBottom w:val="0"/>
      <w:divBdr>
        <w:top w:val="none" w:sz="0" w:space="0" w:color="auto"/>
        <w:left w:val="none" w:sz="0" w:space="0" w:color="auto"/>
        <w:bottom w:val="none" w:sz="0" w:space="0" w:color="auto"/>
        <w:right w:val="none" w:sz="0" w:space="0" w:color="auto"/>
      </w:divBdr>
    </w:div>
    <w:div w:id="1080254831">
      <w:bodyDiv w:val="1"/>
      <w:marLeft w:val="0"/>
      <w:marRight w:val="0"/>
      <w:marTop w:val="0"/>
      <w:marBottom w:val="0"/>
      <w:divBdr>
        <w:top w:val="none" w:sz="0" w:space="0" w:color="auto"/>
        <w:left w:val="none" w:sz="0" w:space="0" w:color="auto"/>
        <w:bottom w:val="none" w:sz="0" w:space="0" w:color="auto"/>
        <w:right w:val="none" w:sz="0" w:space="0" w:color="auto"/>
      </w:divBdr>
    </w:div>
    <w:div w:id="1082525612">
      <w:bodyDiv w:val="1"/>
      <w:marLeft w:val="0"/>
      <w:marRight w:val="0"/>
      <w:marTop w:val="0"/>
      <w:marBottom w:val="0"/>
      <w:divBdr>
        <w:top w:val="none" w:sz="0" w:space="0" w:color="auto"/>
        <w:left w:val="none" w:sz="0" w:space="0" w:color="auto"/>
        <w:bottom w:val="none" w:sz="0" w:space="0" w:color="auto"/>
        <w:right w:val="none" w:sz="0" w:space="0" w:color="auto"/>
      </w:divBdr>
    </w:div>
    <w:div w:id="1094786543">
      <w:bodyDiv w:val="1"/>
      <w:marLeft w:val="0"/>
      <w:marRight w:val="0"/>
      <w:marTop w:val="0"/>
      <w:marBottom w:val="0"/>
      <w:divBdr>
        <w:top w:val="none" w:sz="0" w:space="0" w:color="auto"/>
        <w:left w:val="none" w:sz="0" w:space="0" w:color="auto"/>
        <w:bottom w:val="none" w:sz="0" w:space="0" w:color="auto"/>
        <w:right w:val="none" w:sz="0" w:space="0" w:color="auto"/>
      </w:divBdr>
    </w:div>
    <w:div w:id="1094787833">
      <w:bodyDiv w:val="1"/>
      <w:marLeft w:val="0"/>
      <w:marRight w:val="0"/>
      <w:marTop w:val="0"/>
      <w:marBottom w:val="0"/>
      <w:divBdr>
        <w:top w:val="none" w:sz="0" w:space="0" w:color="auto"/>
        <w:left w:val="none" w:sz="0" w:space="0" w:color="auto"/>
        <w:bottom w:val="none" w:sz="0" w:space="0" w:color="auto"/>
        <w:right w:val="none" w:sz="0" w:space="0" w:color="auto"/>
      </w:divBdr>
    </w:div>
    <w:div w:id="1096171439">
      <w:bodyDiv w:val="1"/>
      <w:marLeft w:val="0"/>
      <w:marRight w:val="0"/>
      <w:marTop w:val="0"/>
      <w:marBottom w:val="0"/>
      <w:divBdr>
        <w:top w:val="none" w:sz="0" w:space="0" w:color="auto"/>
        <w:left w:val="none" w:sz="0" w:space="0" w:color="auto"/>
        <w:bottom w:val="none" w:sz="0" w:space="0" w:color="auto"/>
        <w:right w:val="none" w:sz="0" w:space="0" w:color="auto"/>
      </w:divBdr>
    </w:div>
    <w:div w:id="1105658039">
      <w:bodyDiv w:val="1"/>
      <w:marLeft w:val="0"/>
      <w:marRight w:val="0"/>
      <w:marTop w:val="0"/>
      <w:marBottom w:val="0"/>
      <w:divBdr>
        <w:top w:val="none" w:sz="0" w:space="0" w:color="auto"/>
        <w:left w:val="none" w:sz="0" w:space="0" w:color="auto"/>
        <w:bottom w:val="none" w:sz="0" w:space="0" w:color="auto"/>
        <w:right w:val="none" w:sz="0" w:space="0" w:color="auto"/>
      </w:divBdr>
    </w:div>
    <w:div w:id="1110661734">
      <w:bodyDiv w:val="1"/>
      <w:marLeft w:val="0"/>
      <w:marRight w:val="0"/>
      <w:marTop w:val="0"/>
      <w:marBottom w:val="0"/>
      <w:divBdr>
        <w:top w:val="none" w:sz="0" w:space="0" w:color="auto"/>
        <w:left w:val="none" w:sz="0" w:space="0" w:color="auto"/>
        <w:bottom w:val="none" w:sz="0" w:space="0" w:color="auto"/>
        <w:right w:val="none" w:sz="0" w:space="0" w:color="auto"/>
      </w:divBdr>
    </w:div>
    <w:div w:id="1115179698">
      <w:bodyDiv w:val="1"/>
      <w:marLeft w:val="0"/>
      <w:marRight w:val="0"/>
      <w:marTop w:val="0"/>
      <w:marBottom w:val="0"/>
      <w:divBdr>
        <w:top w:val="none" w:sz="0" w:space="0" w:color="auto"/>
        <w:left w:val="none" w:sz="0" w:space="0" w:color="auto"/>
        <w:bottom w:val="none" w:sz="0" w:space="0" w:color="auto"/>
        <w:right w:val="none" w:sz="0" w:space="0" w:color="auto"/>
      </w:divBdr>
    </w:div>
    <w:div w:id="1128668852">
      <w:bodyDiv w:val="1"/>
      <w:marLeft w:val="0"/>
      <w:marRight w:val="0"/>
      <w:marTop w:val="0"/>
      <w:marBottom w:val="0"/>
      <w:divBdr>
        <w:top w:val="none" w:sz="0" w:space="0" w:color="auto"/>
        <w:left w:val="none" w:sz="0" w:space="0" w:color="auto"/>
        <w:bottom w:val="none" w:sz="0" w:space="0" w:color="auto"/>
        <w:right w:val="none" w:sz="0" w:space="0" w:color="auto"/>
      </w:divBdr>
    </w:div>
    <w:div w:id="1130052736">
      <w:bodyDiv w:val="1"/>
      <w:marLeft w:val="0"/>
      <w:marRight w:val="0"/>
      <w:marTop w:val="0"/>
      <w:marBottom w:val="0"/>
      <w:divBdr>
        <w:top w:val="none" w:sz="0" w:space="0" w:color="auto"/>
        <w:left w:val="none" w:sz="0" w:space="0" w:color="auto"/>
        <w:bottom w:val="none" w:sz="0" w:space="0" w:color="auto"/>
        <w:right w:val="none" w:sz="0" w:space="0" w:color="auto"/>
      </w:divBdr>
    </w:div>
    <w:div w:id="1130246039">
      <w:bodyDiv w:val="1"/>
      <w:marLeft w:val="0"/>
      <w:marRight w:val="0"/>
      <w:marTop w:val="0"/>
      <w:marBottom w:val="0"/>
      <w:divBdr>
        <w:top w:val="none" w:sz="0" w:space="0" w:color="auto"/>
        <w:left w:val="none" w:sz="0" w:space="0" w:color="auto"/>
        <w:bottom w:val="none" w:sz="0" w:space="0" w:color="auto"/>
        <w:right w:val="none" w:sz="0" w:space="0" w:color="auto"/>
      </w:divBdr>
    </w:div>
    <w:div w:id="1143351082">
      <w:bodyDiv w:val="1"/>
      <w:marLeft w:val="0"/>
      <w:marRight w:val="0"/>
      <w:marTop w:val="0"/>
      <w:marBottom w:val="0"/>
      <w:divBdr>
        <w:top w:val="none" w:sz="0" w:space="0" w:color="auto"/>
        <w:left w:val="none" w:sz="0" w:space="0" w:color="auto"/>
        <w:bottom w:val="none" w:sz="0" w:space="0" w:color="auto"/>
        <w:right w:val="none" w:sz="0" w:space="0" w:color="auto"/>
      </w:divBdr>
    </w:div>
    <w:div w:id="1143355324">
      <w:bodyDiv w:val="1"/>
      <w:marLeft w:val="0"/>
      <w:marRight w:val="0"/>
      <w:marTop w:val="0"/>
      <w:marBottom w:val="0"/>
      <w:divBdr>
        <w:top w:val="none" w:sz="0" w:space="0" w:color="auto"/>
        <w:left w:val="none" w:sz="0" w:space="0" w:color="auto"/>
        <w:bottom w:val="none" w:sz="0" w:space="0" w:color="auto"/>
        <w:right w:val="none" w:sz="0" w:space="0" w:color="auto"/>
      </w:divBdr>
    </w:div>
    <w:div w:id="1150906363">
      <w:bodyDiv w:val="1"/>
      <w:marLeft w:val="0"/>
      <w:marRight w:val="0"/>
      <w:marTop w:val="0"/>
      <w:marBottom w:val="0"/>
      <w:divBdr>
        <w:top w:val="none" w:sz="0" w:space="0" w:color="auto"/>
        <w:left w:val="none" w:sz="0" w:space="0" w:color="auto"/>
        <w:bottom w:val="none" w:sz="0" w:space="0" w:color="auto"/>
        <w:right w:val="none" w:sz="0" w:space="0" w:color="auto"/>
      </w:divBdr>
    </w:div>
    <w:div w:id="1153713955">
      <w:bodyDiv w:val="1"/>
      <w:marLeft w:val="0"/>
      <w:marRight w:val="0"/>
      <w:marTop w:val="0"/>
      <w:marBottom w:val="0"/>
      <w:divBdr>
        <w:top w:val="none" w:sz="0" w:space="0" w:color="auto"/>
        <w:left w:val="none" w:sz="0" w:space="0" w:color="auto"/>
        <w:bottom w:val="none" w:sz="0" w:space="0" w:color="auto"/>
        <w:right w:val="none" w:sz="0" w:space="0" w:color="auto"/>
      </w:divBdr>
    </w:div>
    <w:div w:id="1154637858">
      <w:bodyDiv w:val="1"/>
      <w:marLeft w:val="0"/>
      <w:marRight w:val="0"/>
      <w:marTop w:val="0"/>
      <w:marBottom w:val="0"/>
      <w:divBdr>
        <w:top w:val="none" w:sz="0" w:space="0" w:color="auto"/>
        <w:left w:val="none" w:sz="0" w:space="0" w:color="auto"/>
        <w:bottom w:val="none" w:sz="0" w:space="0" w:color="auto"/>
        <w:right w:val="none" w:sz="0" w:space="0" w:color="auto"/>
      </w:divBdr>
    </w:div>
    <w:div w:id="1155411893">
      <w:bodyDiv w:val="1"/>
      <w:marLeft w:val="0"/>
      <w:marRight w:val="0"/>
      <w:marTop w:val="0"/>
      <w:marBottom w:val="0"/>
      <w:divBdr>
        <w:top w:val="none" w:sz="0" w:space="0" w:color="auto"/>
        <w:left w:val="none" w:sz="0" w:space="0" w:color="auto"/>
        <w:bottom w:val="none" w:sz="0" w:space="0" w:color="auto"/>
        <w:right w:val="none" w:sz="0" w:space="0" w:color="auto"/>
      </w:divBdr>
    </w:div>
    <w:div w:id="1165896743">
      <w:bodyDiv w:val="1"/>
      <w:marLeft w:val="0"/>
      <w:marRight w:val="0"/>
      <w:marTop w:val="0"/>
      <w:marBottom w:val="0"/>
      <w:divBdr>
        <w:top w:val="none" w:sz="0" w:space="0" w:color="auto"/>
        <w:left w:val="none" w:sz="0" w:space="0" w:color="auto"/>
        <w:bottom w:val="none" w:sz="0" w:space="0" w:color="auto"/>
        <w:right w:val="none" w:sz="0" w:space="0" w:color="auto"/>
      </w:divBdr>
    </w:div>
    <w:div w:id="1170636604">
      <w:bodyDiv w:val="1"/>
      <w:marLeft w:val="0"/>
      <w:marRight w:val="0"/>
      <w:marTop w:val="0"/>
      <w:marBottom w:val="0"/>
      <w:divBdr>
        <w:top w:val="none" w:sz="0" w:space="0" w:color="auto"/>
        <w:left w:val="none" w:sz="0" w:space="0" w:color="auto"/>
        <w:bottom w:val="none" w:sz="0" w:space="0" w:color="auto"/>
        <w:right w:val="none" w:sz="0" w:space="0" w:color="auto"/>
      </w:divBdr>
    </w:div>
    <w:div w:id="1171529911">
      <w:bodyDiv w:val="1"/>
      <w:marLeft w:val="0"/>
      <w:marRight w:val="0"/>
      <w:marTop w:val="0"/>
      <w:marBottom w:val="0"/>
      <w:divBdr>
        <w:top w:val="none" w:sz="0" w:space="0" w:color="auto"/>
        <w:left w:val="none" w:sz="0" w:space="0" w:color="auto"/>
        <w:bottom w:val="none" w:sz="0" w:space="0" w:color="auto"/>
        <w:right w:val="none" w:sz="0" w:space="0" w:color="auto"/>
      </w:divBdr>
    </w:div>
    <w:div w:id="1175222072">
      <w:bodyDiv w:val="1"/>
      <w:marLeft w:val="0"/>
      <w:marRight w:val="0"/>
      <w:marTop w:val="0"/>
      <w:marBottom w:val="0"/>
      <w:divBdr>
        <w:top w:val="none" w:sz="0" w:space="0" w:color="auto"/>
        <w:left w:val="none" w:sz="0" w:space="0" w:color="auto"/>
        <w:bottom w:val="none" w:sz="0" w:space="0" w:color="auto"/>
        <w:right w:val="none" w:sz="0" w:space="0" w:color="auto"/>
      </w:divBdr>
    </w:div>
    <w:div w:id="1184439420">
      <w:bodyDiv w:val="1"/>
      <w:marLeft w:val="0"/>
      <w:marRight w:val="0"/>
      <w:marTop w:val="0"/>
      <w:marBottom w:val="0"/>
      <w:divBdr>
        <w:top w:val="none" w:sz="0" w:space="0" w:color="auto"/>
        <w:left w:val="none" w:sz="0" w:space="0" w:color="auto"/>
        <w:bottom w:val="none" w:sz="0" w:space="0" w:color="auto"/>
        <w:right w:val="none" w:sz="0" w:space="0" w:color="auto"/>
      </w:divBdr>
    </w:div>
    <w:div w:id="1185898948">
      <w:bodyDiv w:val="1"/>
      <w:marLeft w:val="0"/>
      <w:marRight w:val="0"/>
      <w:marTop w:val="0"/>
      <w:marBottom w:val="0"/>
      <w:divBdr>
        <w:top w:val="none" w:sz="0" w:space="0" w:color="auto"/>
        <w:left w:val="none" w:sz="0" w:space="0" w:color="auto"/>
        <w:bottom w:val="none" w:sz="0" w:space="0" w:color="auto"/>
        <w:right w:val="none" w:sz="0" w:space="0" w:color="auto"/>
      </w:divBdr>
    </w:div>
    <w:div w:id="1187719729">
      <w:bodyDiv w:val="1"/>
      <w:marLeft w:val="0"/>
      <w:marRight w:val="0"/>
      <w:marTop w:val="0"/>
      <w:marBottom w:val="0"/>
      <w:divBdr>
        <w:top w:val="none" w:sz="0" w:space="0" w:color="auto"/>
        <w:left w:val="none" w:sz="0" w:space="0" w:color="auto"/>
        <w:bottom w:val="none" w:sz="0" w:space="0" w:color="auto"/>
        <w:right w:val="none" w:sz="0" w:space="0" w:color="auto"/>
      </w:divBdr>
    </w:div>
    <w:div w:id="1189567340">
      <w:bodyDiv w:val="1"/>
      <w:marLeft w:val="0"/>
      <w:marRight w:val="0"/>
      <w:marTop w:val="0"/>
      <w:marBottom w:val="0"/>
      <w:divBdr>
        <w:top w:val="none" w:sz="0" w:space="0" w:color="auto"/>
        <w:left w:val="none" w:sz="0" w:space="0" w:color="auto"/>
        <w:bottom w:val="none" w:sz="0" w:space="0" w:color="auto"/>
        <w:right w:val="none" w:sz="0" w:space="0" w:color="auto"/>
      </w:divBdr>
    </w:div>
    <w:div w:id="1193768606">
      <w:bodyDiv w:val="1"/>
      <w:marLeft w:val="0"/>
      <w:marRight w:val="0"/>
      <w:marTop w:val="0"/>
      <w:marBottom w:val="0"/>
      <w:divBdr>
        <w:top w:val="none" w:sz="0" w:space="0" w:color="auto"/>
        <w:left w:val="none" w:sz="0" w:space="0" w:color="auto"/>
        <w:bottom w:val="none" w:sz="0" w:space="0" w:color="auto"/>
        <w:right w:val="none" w:sz="0" w:space="0" w:color="auto"/>
      </w:divBdr>
    </w:div>
    <w:div w:id="1197306770">
      <w:bodyDiv w:val="1"/>
      <w:marLeft w:val="0"/>
      <w:marRight w:val="0"/>
      <w:marTop w:val="0"/>
      <w:marBottom w:val="0"/>
      <w:divBdr>
        <w:top w:val="none" w:sz="0" w:space="0" w:color="auto"/>
        <w:left w:val="none" w:sz="0" w:space="0" w:color="auto"/>
        <w:bottom w:val="none" w:sz="0" w:space="0" w:color="auto"/>
        <w:right w:val="none" w:sz="0" w:space="0" w:color="auto"/>
      </w:divBdr>
    </w:div>
    <w:div w:id="1198156242">
      <w:bodyDiv w:val="1"/>
      <w:marLeft w:val="0"/>
      <w:marRight w:val="0"/>
      <w:marTop w:val="0"/>
      <w:marBottom w:val="0"/>
      <w:divBdr>
        <w:top w:val="none" w:sz="0" w:space="0" w:color="auto"/>
        <w:left w:val="none" w:sz="0" w:space="0" w:color="auto"/>
        <w:bottom w:val="none" w:sz="0" w:space="0" w:color="auto"/>
        <w:right w:val="none" w:sz="0" w:space="0" w:color="auto"/>
      </w:divBdr>
    </w:div>
    <w:div w:id="1204437816">
      <w:bodyDiv w:val="1"/>
      <w:marLeft w:val="0"/>
      <w:marRight w:val="0"/>
      <w:marTop w:val="0"/>
      <w:marBottom w:val="0"/>
      <w:divBdr>
        <w:top w:val="none" w:sz="0" w:space="0" w:color="auto"/>
        <w:left w:val="none" w:sz="0" w:space="0" w:color="auto"/>
        <w:bottom w:val="none" w:sz="0" w:space="0" w:color="auto"/>
        <w:right w:val="none" w:sz="0" w:space="0" w:color="auto"/>
      </w:divBdr>
    </w:div>
    <w:div w:id="1211726286">
      <w:bodyDiv w:val="1"/>
      <w:marLeft w:val="0"/>
      <w:marRight w:val="0"/>
      <w:marTop w:val="0"/>
      <w:marBottom w:val="0"/>
      <w:divBdr>
        <w:top w:val="none" w:sz="0" w:space="0" w:color="auto"/>
        <w:left w:val="none" w:sz="0" w:space="0" w:color="auto"/>
        <w:bottom w:val="none" w:sz="0" w:space="0" w:color="auto"/>
        <w:right w:val="none" w:sz="0" w:space="0" w:color="auto"/>
      </w:divBdr>
    </w:div>
    <w:div w:id="1212229955">
      <w:bodyDiv w:val="1"/>
      <w:marLeft w:val="0"/>
      <w:marRight w:val="0"/>
      <w:marTop w:val="0"/>
      <w:marBottom w:val="0"/>
      <w:divBdr>
        <w:top w:val="none" w:sz="0" w:space="0" w:color="auto"/>
        <w:left w:val="none" w:sz="0" w:space="0" w:color="auto"/>
        <w:bottom w:val="none" w:sz="0" w:space="0" w:color="auto"/>
        <w:right w:val="none" w:sz="0" w:space="0" w:color="auto"/>
      </w:divBdr>
    </w:div>
    <w:div w:id="1218130546">
      <w:bodyDiv w:val="1"/>
      <w:marLeft w:val="0"/>
      <w:marRight w:val="0"/>
      <w:marTop w:val="0"/>
      <w:marBottom w:val="0"/>
      <w:divBdr>
        <w:top w:val="none" w:sz="0" w:space="0" w:color="auto"/>
        <w:left w:val="none" w:sz="0" w:space="0" w:color="auto"/>
        <w:bottom w:val="none" w:sz="0" w:space="0" w:color="auto"/>
        <w:right w:val="none" w:sz="0" w:space="0" w:color="auto"/>
      </w:divBdr>
    </w:div>
    <w:div w:id="1221944817">
      <w:bodyDiv w:val="1"/>
      <w:marLeft w:val="0"/>
      <w:marRight w:val="0"/>
      <w:marTop w:val="0"/>
      <w:marBottom w:val="0"/>
      <w:divBdr>
        <w:top w:val="none" w:sz="0" w:space="0" w:color="auto"/>
        <w:left w:val="none" w:sz="0" w:space="0" w:color="auto"/>
        <w:bottom w:val="none" w:sz="0" w:space="0" w:color="auto"/>
        <w:right w:val="none" w:sz="0" w:space="0" w:color="auto"/>
      </w:divBdr>
    </w:div>
    <w:div w:id="1226337849">
      <w:bodyDiv w:val="1"/>
      <w:marLeft w:val="0"/>
      <w:marRight w:val="0"/>
      <w:marTop w:val="0"/>
      <w:marBottom w:val="0"/>
      <w:divBdr>
        <w:top w:val="none" w:sz="0" w:space="0" w:color="auto"/>
        <w:left w:val="none" w:sz="0" w:space="0" w:color="auto"/>
        <w:bottom w:val="none" w:sz="0" w:space="0" w:color="auto"/>
        <w:right w:val="none" w:sz="0" w:space="0" w:color="auto"/>
      </w:divBdr>
    </w:div>
    <w:div w:id="1229998392">
      <w:bodyDiv w:val="1"/>
      <w:marLeft w:val="0"/>
      <w:marRight w:val="0"/>
      <w:marTop w:val="0"/>
      <w:marBottom w:val="0"/>
      <w:divBdr>
        <w:top w:val="none" w:sz="0" w:space="0" w:color="auto"/>
        <w:left w:val="none" w:sz="0" w:space="0" w:color="auto"/>
        <w:bottom w:val="none" w:sz="0" w:space="0" w:color="auto"/>
        <w:right w:val="none" w:sz="0" w:space="0" w:color="auto"/>
      </w:divBdr>
    </w:div>
    <w:div w:id="1234240757">
      <w:bodyDiv w:val="1"/>
      <w:marLeft w:val="0"/>
      <w:marRight w:val="0"/>
      <w:marTop w:val="0"/>
      <w:marBottom w:val="0"/>
      <w:divBdr>
        <w:top w:val="none" w:sz="0" w:space="0" w:color="auto"/>
        <w:left w:val="none" w:sz="0" w:space="0" w:color="auto"/>
        <w:bottom w:val="none" w:sz="0" w:space="0" w:color="auto"/>
        <w:right w:val="none" w:sz="0" w:space="0" w:color="auto"/>
      </w:divBdr>
    </w:div>
    <w:div w:id="1236554314">
      <w:bodyDiv w:val="1"/>
      <w:marLeft w:val="0"/>
      <w:marRight w:val="0"/>
      <w:marTop w:val="0"/>
      <w:marBottom w:val="0"/>
      <w:divBdr>
        <w:top w:val="none" w:sz="0" w:space="0" w:color="auto"/>
        <w:left w:val="none" w:sz="0" w:space="0" w:color="auto"/>
        <w:bottom w:val="none" w:sz="0" w:space="0" w:color="auto"/>
        <w:right w:val="none" w:sz="0" w:space="0" w:color="auto"/>
      </w:divBdr>
    </w:div>
    <w:div w:id="1241672839">
      <w:bodyDiv w:val="1"/>
      <w:marLeft w:val="0"/>
      <w:marRight w:val="0"/>
      <w:marTop w:val="0"/>
      <w:marBottom w:val="0"/>
      <w:divBdr>
        <w:top w:val="none" w:sz="0" w:space="0" w:color="auto"/>
        <w:left w:val="none" w:sz="0" w:space="0" w:color="auto"/>
        <w:bottom w:val="none" w:sz="0" w:space="0" w:color="auto"/>
        <w:right w:val="none" w:sz="0" w:space="0" w:color="auto"/>
      </w:divBdr>
    </w:div>
    <w:div w:id="1245382341">
      <w:bodyDiv w:val="1"/>
      <w:marLeft w:val="0"/>
      <w:marRight w:val="0"/>
      <w:marTop w:val="0"/>
      <w:marBottom w:val="0"/>
      <w:divBdr>
        <w:top w:val="none" w:sz="0" w:space="0" w:color="auto"/>
        <w:left w:val="none" w:sz="0" w:space="0" w:color="auto"/>
        <w:bottom w:val="none" w:sz="0" w:space="0" w:color="auto"/>
        <w:right w:val="none" w:sz="0" w:space="0" w:color="auto"/>
      </w:divBdr>
    </w:div>
    <w:div w:id="1245652211">
      <w:bodyDiv w:val="1"/>
      <w:marLeft w:val="0"/>
      <w:marRight w:val="0"/>
      <w:marTop w:val="0"/>
      <w:marBottom w:val="0"/>
      <w:divBdr>
        <w:top w:val="none" w:sz="0" w:space="0" w:color="auto"/>
        <w:left w:val="none" w:sz="0" w:space="0" w:color="auto"/>
        <w:bottom w:val="none" w:sz="0" w:space="0" w:color="auto"/>
        <w:right w:val="none" w:sz="0" w:space="0" w:color="auto"/>
      </w:divBdr>
    </w:div>
    <w:div w:id="1247421420">
      <w:bodyDiv w:val="1"/>
      <w:marLeft w:val="0"/>
      <w:marRight w:val="0"/>
      <w:marTop w:val="0"/>
      <w:marBottom w:val="0"/>
      <w:divBdr>
        <w:top w:val="none" w:sz="0" w:space="0" w:color="auto"/>
        <w:left w:val="none" w:sz="0" w:space="0" w:color="auto"/>
        <w:bottom w:val="none" w:sz="0" w:space="0" w:color="auto"/>
        <w:right w:val="none" w:sz="0" w:space="0" w:color="auto"/>
      </w:divBdr>
    </w:div>
    <w:div w:id="1253010495">
      <w:bodyDiv w:val="1"/>
      <w:marLeft w:val="0"/>
      <w:marRight w:val="0"/>
      <w:marTop w:val="0"/>
      <w:marBottom w:val="0"/>
      <w:divBdr>
        <w:top w:val="none" w:sz="0" w:space="0" w:color="auto"/>
        <w:left w:val="none" w:sz="0" w:space="0" w:color="auto"/>
        <w:bottom w:val="none" w:sz="0" w:space="0" w:color="auto"/>
        <w:right w:val="none" w:sz="0" w:space="0" w:color="auto"/>
      </w:divBdr>
    </w:div>
    <w:div w:id="1266690775">
      <w:bodyDiv w:val="1"/>
      <w:marLeft w:val="0"/>
      <w:marRight w:val="0"/>
      <w:marTop w:val="0"/>
      <w:marBottom w:val="0"/>
      <w:divBdr>
        <w:top w:val="none" w:sz="0" w:space="0" w:color="auto"/>
        <w:left w:val="none" w:sz="0" w:space="0" w:color="auto"/>
        <w:bottom w:val="none" w:sz="0" w:space="0" w:color="auto"/>
        <w:right w:val="none" w:sz="0" w:space="0" w:color="auto"/>
      </w:divBdr>
    </w:div>
    <w:div w:id="1270504043">
      <w:bodyDiv w:val="1"/>
      <w:marLeft w:val="0"/>
      <w:marRight w:val="0"/>
      <w:marTop w:val="0"/>
      <w:marBottom w:val="0"/>
      <w:divBdr>
        <w:top w:val="none" w:sz="0" w:space="0" w:color="auto"/>
        <w:left w:val="none" w:sz="0" w:space="0" w:color="auto"/>
        <w:bottom w:val="none" w:sz="0" w:space="0" w:color="auto"/>
        <w:right w:val="none" w:sz="0" w:space="0" w:color="auto"/>
      </w:divBdr>
    </w:div>
    <w:div w:id="1276785552">
      <w:bodyDiv w:val="1"/>
      <w:marLeft w:val="0"/>
      <w:marRight w:val="0"/>
      <w:marTop w:val="0"/>
      <w:marBottom w:val="0"/>
      <w:divBdr>
        <w:top w:val="none" w:sz="0" w:space="0" w:color="auto"/>
        <w:left w:val="none" w:sz="0" w:space="0" w:color="auto"/>
        <w:bottom w:val="none" w:sz="0" w:space="0" w:color="auto"/>
        <w:right w:val="none" w:sz="0" w:space="0" w:color="auto"/>
      </w:divBdr>
    </w:div>
    <w:div w:id="1281693350">
      <w:bodyDiv w:val="1"/>
      <w:marLeft w:val="0"/>
      <w:marRight w:val="0"/>
      <w:marTop w:val="0"/>
      <w:marBottom w:val="0"/>
      <w:divBdr>
        <w:top w:val="none" w:sz="0" w:space="0" w:color="auto"/>
        <w:left w:val="none" w:sz="0" w:space="0" w:color="auto"/>
        <w:bottom w:val="none" w:sz="0" w:space="0" w:color="auto"/>
        <w:right w:val="none" w:sz="0" w:space="0" w:color="auto"/>
      </w:divBdr>
    </w:div>
    <w:div w:id="1288246111">
      <w:bodyDiv w:val="1"/>
      <w:marLeft w:val="0"/>
      <w:marRight w:val="0"/>
      <w:marTop w:val="0"/>
      <w:marBottom w:val="0"/>
      <w:divBdr>
        <w:top w:val="none" w:sz="0" w:space="0" w:color="auto"/>
        <w:left w:val="none" w:sz="0" w:space="0" w:color="auto"/>
        <w:bottom w:val="none" w:sz="0" w:space="0" w:color="auto"/>
        <w:right w:val="none" w:sz="0" w:space="0" w:color="auto"/>
      </w:divBdr>
    </w:div>
    <w:div w:id="1296132943">
      <w:bodyDiv w:val="1"/>
      <w:marLeft w:val="0"/>
      <w:marRight w:val="0"/>
      <w:marTop w:val="0"/>
      <w:marBottom w:val="0"/>
      <w:divBdr>
        <w:top w:val="none" w:sz="0" w:space="0" w:color="auto"/>
        <w:left w:val="none" w:sz="0" w:space="0" w:color="auto"/>
        <w:bottom w:val="none" w:sz="0" w:space="0" w:color="auto"/>
        <w:right w:val="none" w:sz="0" w:space="0" w:color="auto"/>
      </w:divBdr>
    </w:div>
    <w:div w:id="1296334280">
      <w:bodyDiv w:val="1"/>
      <w:marLeft w:val="0"/>
      <w:marRight w:val="0"/>
      <w:marTop w:val="0"/>
      <w:marBottom w:val="0"/>
      <w:divBdr>
        <w:top w:val="none" w:sz="0" w:space="0" w:color="auto"/>
        <w:left w:val="none" w:sz="0" w:space="0" w:color="auto"/>
        <w:bottom w:val="none" w:sz="0" w:space="0" w:color="auto"/>
        <w:right w:val="none" w:sz="0" w:space="0" w:color="auto"/>
      </w:divBdr>
    </w:div>
    <w:div w:id="1300498971">
      <w:bodyDiv w:val="1"/>
      <w:marLeft w:val="0"/>
      <w:marRight w:val="0"/>
      <w:marTop w:val="0"/>
      <w:marBottom w:val="0"/>
      <w:divBdr>
        <w:top w:val="none" w:sz="0" w:space="0" w:color="auto"/>
        <w:left w:val="none" w:sz="0" w:space="0" w:color="auto"/>
        <w:bottom w:val="none" w:sz="0" w:space="0" w:color="auto"/>
        <w:right w:val="none" w:sz="0" w:space="0" w:color="auto"/>
      </w:divBdr>
    </w:div>
    <w:div w:id="1302150783">
      <w:bodyDiv w:val="1"/>
      <w:marLeft w:val="0"/>
      <w:marRight w:val="0"/>
      <w:marTop w:val="0"/>
      <w:marBottom w:val="0"/>
      <w:divBdr>
        <w:top w:val="none" w:sz="0" w:space="0" w:color="auto"/>
        <w:left w:val="none" w:sz="0" w:space="0" w:color="auto"/>
        <w:bottom w:val="none" w:sz="0" w:space="0" w:color="auto"/>
        <w:right w:val="none" w:sz="0" w:space="0" w:color="auto"/>
      </w:divBdr>
    </w:div>
    <w:div w:id="1302953803">
      <w:bodyDiv w:val="1"/>
      <w:marLeft w:val="0"/>
      <w:marRight w:val="0"/>
      <w:marTop w:val="0"/>
      <w:marBottom w:val="0"/>
      <w:divBdr>
        <w:top w:val="none" w:sz="0" w:space="0" w:color="auto"/>
        <w:left w:val="none" w:sz="0" w:space="0" w:color="auto"/>
        <w:bottom w:val="none" w:sz="0" w:space="0" w:color="auto"/>
        <w:right w:val="none" w:sz="0" w:space="0" w:color="auto"/>
      </w:divBdr>
    </w:div>
    <w:div w:id="1310095779">
      <w:bodyDiv w:val="1"/>
      <w:marLeft w:val="0"/>
      <w:marRight w:val="0"/>
      <w:marTop w:val="0"/>
      <w:marBottom w:val="0"/>
      <w:divBdr>
        <w:top w:val="none" w:sz="0" w:space="0" w:color="auto"/>
        <w:left w:val="none" w:sz="0" w:space="0" w:color="auto"/>
        <w:bottom w:val="none" w:sz="0" w:space="0" w:color="auto"/>
        <w:right w:val="none" w:sz="0" w:space="0" w:color="auto"/>
      </w:divBdr>
    </w:div>
    <w:div w:id="1311449036">
      <w:bodyDiv w:val="1"/>
      <w:marLeft w:val="0"/>
      <w:marRight w:val="0"/>
      <w:marTop w:val="0"/>
      <w:marBottom w:val="0"/>
      <w:divBdr>
        <w:top w:val="none" w:sz="0" w:space="0" w:color="auto"/>
        <w:left w:val="none" w:sz="0" w:space="0" w:color="auto"/>
        <w:bottom w:val="none" w:sz="0" w:space="0" w:color="auto"/>
        <w:right w:val="none" w:sz="0" w:space="0" w:color="auto"/>
      </w:divBdr>
    </w:div>
    <w:div w:id="1313679836">
      <w:bodyDiv w:val="1"/>
      <w:marLeft w:val="0"/>
      <w:marRight w:val="0"/>
      <w:marTop w:val="0"/>
      <w:marBottom w:val="0"/>
      <w:divBdr>
        <w:top w:val="none" w:sz="0" w:space="0" w:color="auto"/>
        <w:left w:val="none" w:sz="0" w:space="0" w:color="auto"/>
        <w:bottom w:val="none" w:sz="0" w:space="0" w:color="auto"/>
        <w:right w:val="none" w:sz="0" w:space="0" w:color="auto"/>
      </w:divBdr>
    </w:div>
    <w:div w:id="1316883082">
      <w:bodyDiv w:val="1"/>
      <w:marLeft w:val="0"/>
      <w:marRight w:val="0"/>
      <w:marTop w:val="0"/>
      <w:marBottom w:val="0"/>
      <w:divBdr>
        <w:top w:val="none" w:sz="0" w:space="0" w:color="auto"/>
        <w:left w:val="none" w:sz="0" w:space="0" w:color="auto"/>
        <w:bottom w:val="none" w:sz="0" w:space="0" w:color="auto"/>
        <w:right w:val="none" w:sz="0" w:space="0" w:color="auto"/>
      </w:divBdr>
    </w:div>
    <w:div w:id="1318148192">
      <w:bodyDiv w:val="1"/>
      <w:marLeft w:val="0"/>
      <w:marRight w:val="0"/>
      <w:marTop w:val="0"/>
      <w:marBottom w:val="0"/>
      <w:divBdr>
        <w:top w:val="none" w:sz="0" w:space="0" w:color="auto"/>
        <w:left w:val="none" w:sz="0" w:space="0" w:color="auto"/>
        <w:bottom w:val="none" w:sz="0" w:space="0" w:color="auto"/>
        <w:right w:val="none" w:sz="0" w:space="0" w:color="auto"/>
      </w:divBdr>
    </w:div>
    <w:div w:id="1319187150">
      <w:bodyDiv w:val="1"/>
      <w:marLeft w:val="0"/>
      <w:marRight w:val="0"/>
      <w:marTop w:val="0"/>
      <w:marBottom w:val="0"/>
      <w:divBdr>
        <w:top w:val="none" w:sz="0" w:space="0" w:color="auto"/>
        <w:left w:val="none" w:sz="0" w:space="0" w:color="auto"/>
        <w:bottom w:val="none" w:sz="0" w:space="0" w:color="auto"/>
        <w:right w:val="none" w:sz="0" w:space="0" w:color="auto"/>
      </w:divBdr>
    </w:div>
    <w:div w:id="1319531534">
      <w:bodyDiv w:val="1"/>
      <w:marLeft w:val="0"/>
      <w:marRight w:val="0"/>
      <w:marTop w:val="0"/>
      <w:marBottom w:val="0"/>
      <w:divBdr>
        <w:top w:val="none" w:sz="0" w:space="0" w:color="auto"/>
        <w:left w:val="none" w:sz="0" w:space="0" w:color="auto"/>
        <w:bottom w:val="none" w:sz="0" w:space="0" w:color="auto"/>
        <w:right w:val="none" w:sz="0" w:space="0" w:color="auto"/>
      </w:divBdr>
    </w:div>
    <w:div w:id="1319765922">
      <w:bodyDiv w:val="1"/>
      <w:marLeft w:val="0"/>
      <w:marRight w:val="0"/>
      <w:marTop w:val="0"/>
      <w:marBottom w:val="0"/>
      <w:divBdr>
        <w:top w:val="none" w:sz="0" w:space="0" w:color="auto"/>
        <w:left w:val="none" w:sz="0" w:space="0" w:color="auto"/>
        <w:bottom w:val="none" w:sz="0" w:space="0" w:color="auto"/>
        <w:right w:val="none" w:sz="0" w:space="0" w:color="auto"/>
      </w:divBdr>
    </w:div>
    <w:div w:id="1324699925">
      <w:bodyDiv w:val="1"/>
      <w:marLeft w:val="0"/>
      <w:marRight w:val="0"/>
      <w:marTop w:val="0"/>
      <w:marBottom w:val="0"/>
      <w:divBdr>
        <w:top w:val="none" w:sz="0" w:space="0" w:color="auto"/>
        <w:left w:val="none" w:sz="0" w:space="0" w:color="auto"/>
        <w:bottom w:val="none" w:sz="0" w:space="0" w:color="auto"/>
        <w:right w:val="none" w:sz="0" w:space="0" w:color="auto"/>
      </w:divBdr>
    </w:div>
    <w:div w:id="1329090196">
      <w:bodyDiv w:val="1"/>
      <w:marLeft w:val="0"/>
      <w:marRight w:val="0"/>
      <w:marTop w:val="0"/>
      <w:marBottom w:val="0"/>
      <w:divBdr>
        <w:top w:val="none" w:sz="0" w:space="0" w:color="auto"/>
        <w:left w:val="none" w:sz="0" w:space="0" w:color="auto"/>
        <w:bottom w:val="none" w:sz="0" w:space="0" w:color="auto"/>
        <w:right w:val="none" w:sz="0" w:space="0" w:color="auto"/>
      </w:divBdr>
    </w:div>
    <w:div w:id="1342779904">
      <w:bodyDiv w:val="1"/>
      <w:marLeft w:val="0"/>
      <w:marRight w:val="0"/>
      <w:marTop w:val="0"/>
      <w:marBottom w:val="0"/>
      <w:divBdr>
        <w:top w:val="none" w:sz="0" w:space="0" w:color="auto"/>
        <w:left w:val="none" w:sz="0" w:space="0" w:color="auto"/>
        <w:bottom w:val="none" w:sz="0" w:space="0" w:color="auto"/>
        <w:right w:val="none" w:sz="0" w:space="0" w:color="auto"/>
      </w:divBdr>
    </w:div>
    <w:div w:id="1345740483">
      <w:bodyDiv w:val="1"/>
      <w:marLeft w:val="0"/>
      <w:marRight w:val="0"/>
      <w:marTop w:val="0"/>
      <w:marBottom w:val="0"/>
      <w:divBdr>
        <w:top w:val="none" w:sz="0" w:space="0" w:color="auto"/>
        <w:left w:val="none" w:sz="0" w:space="0" w:color="auto"/>
        <w:bottom w:val="none" w:sz="0" w:space="0" w:color="auto"/>
        <w:right w:val="none" w:sz="0" w:space="0" w:color="auto"/>
      </w:divBdr>
    </w:div>
    <w:div w:id="1346203379">
      <w:bodyDiv w:val="1"/>
      <w:marLeft w:val="0"/>
      <w:marRight w:val="0"/>
      <w:marTop w:val="0"/>
      <w:marBottom w:val="0"/>
      <w:divBdr>
        <w:top w:val="none" w:sz="0" w:space="0" w:color="auto"/>
        <w:left w:val="none" w:sz="0" w:space="0" w:color="auto"/>
        <w:bottom w:val="none" w:sz="0" w:space="0" w:color="auto"/>
        <w:right w:val="none" w:sz="0" w:space="0" w:color="auto"/>
      </w:divBdr>
    </w:div>
    <w:div w:id="1352074090">
      <w:bodyDiv w:val="1"/>
      <w:marLeft w:val="0"/>
      <w:marRight w:val="0"/>
      <w:marTop w:val="0"/>
      <w:marBottom w:val="0"/>
      <w:divBdr>
        <w:top w:val="none" w:sz="0" w:space="0" w:color="auto"/>
        <w:left w:val="none" w:sz="0" w:space="0" w:color="auto"/>
        <w:bottom w:val="none" w:sz="0" w:space="0" w:color="auto"/>
        <w:right w:val="none" w:sz="0" w:space="0" w:color="auto"/>
      </w:divBdr>
    </w:div>
    <w:div w:id="1352563765">
      <w:bodyDiv w:val="1"/>
      <w:marLeft w:val="0"/>
      <w:marRight w:val="0"/>
      <w:marTop w:val="0"/>
      <w:marBottom w:val="0"/>
      <w:divBdr>
        <w:top w:val="none" w:sz="0" w:space="0" w:color="auto"/>
        <w:left w:val="none" w:sz="0" w:space="0" w:color="auto"/>
        <w:bottom w:val="none" w:sz="0" w:space="0" w:color="auto"/>
        <w:right w:val="none" w:sz="0" w:space="0" w:color="auto"/>
      </w:divBdr>
    </w:div>
    <w:div w:id="1352875851">
      <w:bodyDiv w:val="1"/>
      <w:marLeft w:val="0"/>
      <w:marRight w:val="0"/>
      <w:marTop w:val="0"/>
      <w:marBottom w:val="0"/>
      <w:divBdr>
        <w:top w:val="none" w:sz="0" w:space="0" w:color="auto"/>
        <w:left w:val="none" w:sz="0" w:space="0" w:color="auto"/>
        <w:bottom w:val="none" w:sz="0" w:space="0" w:color="auto"/>
        <w:right w:val="none" w:sz="0" w:space="0" w:color="auto"/>
      </w:divBdr>
    </w:div>
    <w:div w:id="1371146506">
      <w:bodyDiv w:val="1"/>
      <w:marLeft w:val="0"/>
      <w:marRight w:val="0"/>
      <w:marTop w:val="0"/>
      <w:marBottom w:val="0"/>
      <w:divBdr>
        <w:top w:val="none" w:sz="0" w:space="0" w:color="auto"/>
        <w:left w:val="none" w:sz="0" w:space="0" w:color="auto"/>
        <w:bottom w:val="none" w:sz="0" w:space="0" w:color="auto"/>
        <w:right w:val="none" w:sz="0" w:space="0" w:color="auto"/>
      </w:divBdr>
    </w:div>
    <w:div w:id="1379011863">
      <w:bodyDiv w:val="1"/>
      <w:marLeft w:val="0"/>
      <w:marRight w:val="0"/>
      <w:marTop w:val="0"/>
      <w:marBottom w:val="0"/>
      <w:divBdr>
        <w:top w:val="none" w:sz="0" w:space="0" w:color="auto"/>
        <w:left w:val="none" w:sz="0" w:space="0" w:color="auto"/>
        <w:bottom w:val="none" w:sz="0" w:space="0" w:color="auto"/>
        <w:right w:val="none" w:sz="0" w:space="0" w:color="auto"/>
      </w:divBdr>
    </w:div>
    <w:div w:id="1379546867">
      <w:bodyDiv w:val="1"/>
      <w:marLeft w:val="0"/>
      <w:marRight w:val="0"/>
      <w:marTop w:val="0"/>
      <w:marBottom w:val="0"/>
      <w:divBdr>
        <w:top w:val="none" w:sz="0" w:space="0" w:color="auto"/>
        <w:left w:val="none" w:sz="0" w:space="0" w:color="auto"/>
        <w:bottom w:val="none" w:sz="0" w:space="0" w:color="auto"/>
        <w:right w:val="none" w:sz="0" w:space="0" w:color="auto"/>
      </w:divBdr>
    </w:div>
    <w:div w:id="1380670828">
      <w:bodyDiv w:val="1"/>
      <w:marLeft w:val="0"/>
      <w:marRight w:val="0"/>
      <w:marTop w:val="0"/>
      <w:marBottom w:val="0"/>
      <w:divBdr>
        <w:top w:val="none" w:sz="0" w:space="0" w:color="auto"/>
        <w:left w:val="none" w:sz="0" w:space="0" w:color="auto"/>
        <w:bottom w:val="none" w:sz="0" w:space="0" w:color="auto"/>
        <w:right w:val="none" w:sz="0" w:space="0" w:color="auto"/>
      </w:divBdr>
    </w:div>
    <w:div w:id="1382510707">
      <w:bodyDiv w:val="1"/>
      <w:marLeft w:val="0"/>
      <w:marRight w:val="0"/>
      <w:marTop w:val="0"/>
      <w:marBottom w:val="0"/>
      <w:divBdr>
        <w:top w:val="none" w:sz="0" w:space="0" w:color="auto"/>
        <w:left w:val="none" w:sz="0" w:space="0" w:color="auto"/>
        <w:bottom w:val="none" w:sz="0" w:space="0" w:color="auto"/>
        <w:right w:val="none" w:sz="0" w:space="0" w:color="auto"/>
      </w:divBdr>
    </w:div>
    <w:div w:id="1385760618">
      <w:bodyDiv w:val="1"/>
      <w:marLeft w:val="0"/>
      <w:marRight w:val="0"/>
      <w:marTop w:val="0"/>
      <w:marBottom w:val="0"/>
      <w:divBdr>
        <w:top w:val="none" w:sz="0" w:space="0" w:color="auto"/>
        <w:left w:val="none" w:sz="0" w:space="0" w:color="auto"/>
        <w:bottom w:val="none" w:sz="0" w:space="0" w:color="auto"/>
        <w:right w:val="none" w:sz="0" w:space="0" w:color="auto"/>
      </w:divBdr>
    </w:div>
    <w:div w:id="1387101543">
      <w:bodyDiv w:val="1"/>
      <w:marLeft w:val="0"/>
      <w:marRight w:val="0"/>
      <w:marTop w:val="0"/>
      <w:marBottom w:val="0"/>
      <w:divBdr>
        <w:top w:val="none" w:sz="0" w:space="0" w:color="auto"/>
        <w:left w:val="none" w:sz="0" w:space="0" w:color="auto"/>
        <w:bottom w:val="none" w:sz="0" w:space="0" w:color="auto"/>
        <w:right w:val="none" w:sz="0" w:space="0" w:color="auto"/>
      </w:divBdr>
    </w:div>
    <w:div w:id="1390032856">
      <w:bodyDiv w:val="1"/>
      <w:marLeft w:val="0"/>
      <w:marRight w:val="0"/>
      <w:marTop w:val="0"/>
      <w:marBottom w:val="0"/>
      <w:divBdr>
        <w:top w:val="none" w:sz="0" w:space="0" w:color="auto"/>
        <w:left w:val="none" w:sz="0" w:space="0" w:color="auto"/>
        <w:bottom w:val="none" w:sz="0" w:space="0" w:color="auto"/>
        <w:right w:val="none" w:sz="0" w:space="0" w:color="auto"/>
      </w:divBdr>
    </w:div>
    <w:div w:id="1392463462">
      <w:bodyDiv w:val="1"/>
      <w:marLeft w:val="0"/>
      <w:marRight w:val="0"/>
      <w:marTop w:val="0"/>
      <w:marBottom w:val="0"/>
      <w:divBdr>
        <w:top w:val="none" w:sz="0" w:space="0" w:color="auto"/>
        <w:left w:val="none" w:sz="0" w:space="0" w:color="auto"/>
        <w:bottom w:val="none" w:sz="0" w:space="0" w:color="auto"/>
        <w:right w:val="none" w:sz="0" w:space="0" w:color="auto"/>
      </w:divBdr>
    </w:div>
    <w:div w:id="1393582358">
      <w:bodyDiv w:val="1"/>
      <w:marLeft w:val="0"/>
      <w:marRight w:val="0"/>
      <w:marTop w:val="0"/>
      <w:marBottom w:val="0"/>
      <w:divBdr>
        <w:top w:val="none" w:sz="0" w:space="0" w:color="auto"/>
        <w:left w:val="none" w:sz="0" w:space="0" w:color="auto"/>
        <w:bottom w:val="none" w:sz="0" w:space="0" w:color="auto"/>
        <w:right w:val="none" w:sz="0" w:space="0" w:color="auto"/>
      </w:divBdr>
    </w:div>
    <w:div w:id="1396585383">
      <w:bodyDiv w:val="1"/>
      <w:marLeft w:val="0"/>
      <w:marRight w:val="0"/>
      <w:marTop w:val="0"/>
      <w:marBottom w:val="0"/>
      <w:divBdr>
        <w:top w:val="none" w:sz="0" w:space="0" w:color="auto"/>
        <w:left w:val="none" w:sz="0" w:space="0" w:color="auto"/>
        <w:bottom w:val="none" w:sz="0" w:space="0" w:color="auto"/>
        <w:right w:val="none" w:sz="0" w:space="0" w:color="auto"/>
      </w:divBdr>
    </w:div>
    <w:div w:id="1402556656">
      <w:bodyDiv w:val="1"/>
      <w:marLeft w:val="0"/>
      <w:marRight w:val="0"/>
      <w:marTop w:val="0"/>
      <w:marBottom w:val="0"/>
      <w:divBdr>
        <w:top w:val="none" w:sz="0" w:space="0" w:color="auto"/>
        <w:left w:val="none" w:sz="0" w:space="0" w:color="auto"/>
        <w:bottom w:val="none" w:sz="0" w:space="0" w:color="auto"/>
        <w:right w:val="none" w:sz="0" w:space="0" w:color="auto"/>
      </w:divBdr>
    </w:div>
    <w:div w:id="1403724006">
      <w:bodyDiv w:val="1"/>
      <w:marLeft w:val="0"/>
      <w:marRight w:val="0"/>
      <w:marTop w:val="0"/>
      <w:marBottom w:val="0"/>
      <w:divBdr>
        <w:top w:val="none" w:sz="0" w:space="0" w:color="auto"/>
        <w:left w:val="none" w:sz="0" w:space="0" w:color="auto"/>
        <w:bottom w:val="none" w:sz="0" w:space="0" w:color="auto"/>
        <w:right w:val="none" w:sz="0" w:space="0" w:color="auto"/>
      </w:divBdr>
    </w:div>
    <w:div w:id="1412115789">
      <w:bodyDiv w:val="1"/>
      <w:marLeft w:val="0"/>
      <w:marRight w:val="0"/>
      <w:marTop w:val="0"/>
      <w:marBottom w:val="0"/>
      <w:divBdr>
        <w:top w:val="none" w:sz="0" w:space="0" w:color="auto"/>
        <w:left w:val="none" w:sz="0" w:space="0" w:color="auto"/>
        <w:bottom w:val="none" w:sz="0" w:space="0" w:color="auto"/>
        <w:right w:val="none" w:sz="0" w:space="0" w:color="auto"/>
      </w:divBdr>
    </w:div>
    <w:div w:id="1414282114">
      <w:bodyDiv w:val="1"/>
      <w:marLeft w:val="0"/>
      <w:marRight w:val="0"/>
      <w:marTop w:val="0"/>
      <w:marBottom w:val="0"/>
      <w:divBdr>
        <w:top w:val="none" w:sz="0" w:space="0" w:color="auto"/>
        <w:left w:val="none" w:sz="0" w:space="0" w:color="auto"/>
        <w:bottom w:val="none" w:sz="0" w:space="0" w:color="auto"/>
        <w:right w:val="none" w:sz="0" w:space="0" w:color="auto"/>
      </w:divBdr>
    </w:div>
    <w:div w:id="1417168020">
      <w:bodyDiv w:val="1"/>
      <w:marLeft w:val="0"/>
      <w:marRight w:val="0"/>
      <w:marTop w:val="0"/>
      <w:marBottom w:val="0"/>
      <w:divBdr>
        <w:top w:val="none" w:sz="0" w:space="0" w:color="auto"/>
        <w:left w:val="none" w:sz="0" w:space="0" w:color="auto"/>
        <w:bottom w:val="none" w:sz="0" w:space="0" w:color="auto"/>
        <w:right w:val="none" w:sz="0" w:space="0" w:color="auto"/>
      </w:divBdr>
    </w:div>
    <w:div w:id="1419254086">
      <w:bodyDiv w:val="1"/>
      <w:marLeft w:val="0"/>
      <w:marRight w:val="0"/>
      <w:marTop w:val="0"/>
      <w:marBottom w:val="0"/>
      <w:divBdr>
        <w:top w:val="none" w:sz="0" w:space="0" w:color="auto"/>
        <w:left w:val="none" w:sz="0" w:space="0" w:color="auto"/>
        <w:bottom w:val="none" w:sz="0" w:space="0" w:color="auto"/>
        <w:right w:val="none" w:sz="0" w:space="0" w:color="auto"/>
      </w:divBdr>
    </w:div>
    <w:div w:id="1434394071">
      <w:bodyDiv w:val="1"/>
      <w:marLeft w:val="0"/>
      <w:marRight w:val="0"/>
      <w:marTop w:val="0"/>
      <w:marBottom w:val="0"/>
      <w:divBdr>
        <w:top w:val="none" w:sz="0" w:space="0" w:color="auto"/>
        <w:left w:val="none" w:sz="0" w:space="0" w:color="auto"/>
        <w:bottom w:val="none" w:sz="0" w:space="0" w:color="auto"/>
        <w:right w:val="none" w:sz="0" w:space="0" w:color="auto"/>
      </w:divBdr>
    </w:div>
    <w:div w:id="1436438166">
      <w:bodyDiv w:val="1"/>
      <w:marLeft w:val="0"/>
      <w:marRight w:val="0"/>
      <w:marTop w:val="0"/>
      <w:marBottom w:val="0"/>
      <w:divBdr>
        <w:top w:val="none" w:sz="0" w:space="0" w:color="auto"/>
        <w:left w:val="none" w:sz="0" w:space="0" w:color="auto"/>
        <w:bottom w:val="none" w:sz="0" w:space="0" w:color="auto"/>
        <w:right w:val="none" w:sz="0" w:space="0" w:color="auto"/>
      </w:divBdr>
    </w:div>
    <w:div w:id="1440099157">
      <w:bodyDiv w:val="1"/>
      <w:marLeft w:val="0"/>
      <w:marRight w:val="0"/>
      <w:marTop w:val="0"/>
      <w:marBottom w:val="0"/>
      <w:divBdr>
        <w:top w:val="none" w:sz="0" w:space="0" w:color="auto"/>
        <w:left w:val="none" w:sz="0" w:space="0" w:color="auto"/>
        <w:bottom w:val="none" w:sz="0" w:space="0" w:color="auto"/>
        <w:right w:val="none" w:sz="0" w:space="0" w:color="auto"/>
      </w:divBdr>
    </w:div>
    <w:div w:id="1440296037">
      <w:bodyDiv w:val="1"/>
      <w:marLeft w:val="0"/>
      <w:marRight w:val="0"/>
      <w:marTop w:val="0"/>
      <w:marBottom w:val="0"/>
      <w:divBdr>
        <w:top w:val="none" w:sz="0" w:space="0" w:color="auto"/>
        <w:left w:val="none" w:sz="0" w:space="0" w:color="auto"/>
        <w:bottom w:val="none" w:sz="0" w:space="0" w:color="auto"/>
        <w:right w:val="none" w:sz="0" w:space="0" w:color="auto"/>
      </w:divBdr>
    </w:div>
    <w:div w:id="1442215734">
      <w:bodyDiv w:val="1"/>
      <w:marLeft w:val="0"/>
      <w:marRight w:val="0"/>
      <w:marTop w:val="0"/>
      <w:marBottom w:val="0"/>
      <w:divBdr>
        <w:top w:val="none" w:sz="0" w:space="0" w:color="auto"/>
        <w:left w:val="none" w:sz="0" w:space="0" w:color="auto"/>
        <w:bottom w:val="none" w:sz="0" w:space="0" w:color="auto"/>
        <w:right w:val="none" w:sz="0" w:space="0" w:color="auto"/>
      </w:divBdr>
    </w:div>
    <w:div w:id="1443184335">
      <w:bodyDiv w:val="1"/>
      <w:marLeft w:val="0"/>
      <w:marRight w:val="0"/>
      <w:marTop w:val="0"/>
      <w:marBottom w:val="0"/>
      <w:divBdr>
        <w:top w:val="none" w:sz="0" w:space="0" w:color="auto"/>
        <w:left w:val="none" w:sz="0" w:space="0" w:color="auto"/>
        <w:bottom w:val="none" w:sz="0" w:space="0" w:color="auto"/>
        <w:right w:val="none" w:sz="0" w:space="0" w:color="auto"/>
      </w:divBdr>
    </w:div>
    <w:div w:id="1446268937">
      <w:bodyDiv w:val="1"/>
      <w:marLeft w:val="0"/>
      <w:marRight w:val="0"/>
      <w:marTop w:val="0"/>
      <w:marBottom w:val="0"/>
      <w:divBdr>
        <w:top w:val="none" w:sz="0" w:space="0" w:color="auto"/>
        <w:left w:val="none" w:sz="0" w:space="0" w:color="auto"/>
        <w:bottom w:val="none" w:sz="0" w:space="0" w:color="auto"/>
        <w:right w:val="none" w:sz="0" w:space="0" w:color="auto"/>
      </w:divBdr>
    </w:div>
    <w:div w:id="1446660223">
      <w:bodyDiv w:val="1"/>
      <w:marLeft w:val="0"/>
      <w:marRight w:val="0"/>
      <w:marTop w:val="0"/>
      <w:marBottom w:val="0"/>
      <w:divBdr>
        <w:top w:val="none" w:sz="0" w:space="0" w:color="auto"/>
        <w:left w:val="none" w:sz="0" w:space="0" w:color="auto"/>
        <w:bottom w:val="none" w:sz="0" w:space="0" w:color="auto"/>
        <w:right w:val="none" w:sz="0" w:space="0" w:color="auto"/>
      </w:divBdr>
    </w:div>
    <w:div w:id="1452824248">
      <w:bodyDiv w:val="1"/>
      <w:marLeft w:val="0"/>
      <w:marRight w:val="0"/>
      <w:marTop w:val="0"/>
      <w:marBottom w:val="0"/>
      <w:divBdr>
        <w:top w:val="none" w:sz="0" w:space="0" w:color="auto"/>
        <w:left w:val="none" w:sz="0" w:space="0" w:color="auto"/>
        <w:bottom w:val="none" w:sz="0" w:space="0" w:color="auto"/>
        <w:right w:val="none" w:sz="0" w:space="0" w:color="auto"/>
      </w:divBdr>
    </w:div>
    <w:div w:id="1453938108">
      <w:bodyDiv w:val="1"/>
      <w:marLeft w:val="0"/>
      <w:marRight w:val="0"/>
      <w:marTop w:val="0"/>
      <w:marBottom w:val="0"/>
      <w:divBdr>
        <w:top w:val="none" w:sz="0" w:space="0" w:color="auto"/>
        <w:left w:val="none" w:sz="0" w:space="0" w:color="auto"/>
        <w:bottom w:val="none" w:sz="0" w:space="0" w:color="auto"/>
        <w:right w:val="none" w:sz="0" w:space="0" w:color="auto"/>
      </w:divBdr>
    </w:div>
    <w:div w:id="1460536370">
      <w:bodyDiv w:val="1"/>
      <w:marLeft w:val="0"/>
      <w:marRight w:val="0"/>
      <w:marTop w:val="0"/>
      <w:marBottom w:val="0"/>
      <w:divBdr>
        <w:top w:val="none" w:sz="0" w:space="0" w:color="auto"/>
        <w:left w:val="none" w:sz="0" w:space="0" w:color="auto"/>
        <w:bottom w:val="none" w:sz="0" w:space="0" w:color="auto"/>
        <w:right w:val="none" w:sz="0" w:space="0" w:color="auto"/>
      </w:divBdr>
    </w:div>
    <w:div w:id="1465350396">
      <w:bodyDiv w:val="1"/>
      <w:marLeft w:val="0"/>
      <w:marRight w:val="0"/>
      <w:marTop w:val="0"/>
      <w:marBottom w:val="0"/>
      <w:divBdr>
        <w:top w:val="none" w:sz="0" w:space="0" w:color="auto"/>
        <w:left w:val="none" w:sz="0" w:space="0" w:color="auto"/>
        <w:bottom w:val="none" w:sz="0" w:space="0" w:color="auto"/>
        <w:right w:val="none" w:sz="0" w:space="0" w:color="auto"/>
      </w:divBdr>
    </w:div>
    <w:div w:id="1468738839">
      <w:bodyDiv w:val="1"/>
      <w:marLeft w:val="0"/>
      <w:marRight w:val="0"/>
      <w:marTop w:val="0"/>
      <w:marBottom w:val="0"/>
      <w:divBdr>
        <w:top w:val="none" w:sz="0" w:space="0" w:color="auto"/>
        <w:left w:val="none" w:sz="0" w:space="0" w:color="auto"/>
        <w:bottom w:val="none" w:sz="0" w:space="0" w:color="auto"/>
        <w:right w:val="none" w:sz="0" w:space="0" w:color="auto"/>
      </w:divBdr>
    </w:div>
    <w:div w:id="1469323537">
      <w:bodyDiv w:val="1"/>
      <w:marLeft w:val="0"/>
      <w:marRight w:val="0"/>
      <w:marTop w:val="0"/>
      <w:marBottom w:val="0"/>
      <w:divBdr>
        <w:top w:val="none" w:sz="0" w:space="0" w:color="auto"/>
        <w:left w:val="none" w:sz="0" w:space="0" w:color="auto"/>
        <w:bottom w:val="none" w:sz="0" w:space="0" w:color="auto"/>
        <w:right w:val="none" w:sz="0" w:space="0" w:color="auto"/>
      </w:divBdr>
    </w:div>
    <w:div w:id="1469467441">
      <w:bodyDiv w:val="1"/>
      <w:marLeft w:val="0"/>
      <w:marRight w:val="0"/>
      <w:marTop w:val="0"/>
      <w:marBottom w:val="0"/>
      <w:divBdr>
        <w:top w:val="none" w:sz="0" w:space="0" w:color="auto"/>
        <w:left w:val="none" w:sz="0" w:space="0" w:color="auto"/>
        <w:bottom w:val="none" w:sz="0" w:space="0" w:color="auto"/>
        <w:right w:val="none" w:sz="0" w:space="0" w:color="auto"/>
      </w:divBdr>
    </w:div>
    <w:div w:id="1473447844">
      <w:bodyDiv w:val="1"/>
      <w:marLeft w:val="0"/>
      <w:marRight w:val="0"/>
      <w:marTop w:val="0"/>
      <w:marBottom w:val="0"/>
      <w:divBdr>
        <w:top w:val="none" w:sz="0" w:space="0" w:color="auto"/>
        <w:left w:val="none" w:sz="0" w:space="0" w:color="auto"/>
        <w:bottom w:val="none" w:sz="0" w:space="0" w:color="auto"/>
        <w:right w:val="none" w:sz="0" w:space="0" w:color="auto"/>
      </w:divBdr>
    </w:div>
    <w:div w:id="1479107869">
      <w:bodyDiv w:val="1"/>
      <w:marLeft w:val="0"/>
      <w:marRight w:val="0"/>
      <w:marTop w:val="0"/>
      <w:marBottom w:val="0"/>
      <w:divBdr>
        <w:top w:val="none" w:sz="0" w:space="0" w:color="auto"/>
        <w:left w:val="none" w:sz="0" w:space="0" w:color="auto"/>
        <w:bottom w:val="none" w:sz="0" w:space="0" w:color="auto"/>
        <w:right w:val="none" w:sz="0" w:space="0" w:color="auto"/>
      </w:divBdr>
    </w:div>
    <w:div w:id="1480923592">
      <w:bodyDiv w:val="1"/>
      <w:marLeft w:val="0"/>
      <w:marRight w:val="0"/>
      <w:marTop w:val="0"/>
      <w:marBottom w:val="0"/>
      <w:divBdr>
        <w:top w:val="none" w:sz="0" w:space="0" w:color="auto"/>
        <w:left w:val="none" w:sz="0" w:space="0" w:color="auto"/>
        <w:bottom w:val="none" w:sz="0" w:space="0" w:color="auto"/>
        <w:right w:val="none" w:sz="0" w:space="0" w:color="auto"/>
      </w:divBdr>
    </w:div>
    <w:div w:id="1482188574">
      <w:bodyDiv w:val="1"/>
      <w:marLeft w:val="0"/>
      <w:marRight w:val="0"/>
      <w:marTop w:val="0"/>
      <w:marBottom w:val="0"/>
      <w:divBdr>
        <w:top w:val="none" w:sz="0" w:space="0" w:color="auto"/>
        <w:left w:val="none" w:sz="0" w:space="0" w:color="auto"/>
        <w:bottom w:val="none" w:sz="0" w:space="0" w:color="auto"/>
        <w:right w:val="none" w:sz="0" w:space="0" w:color="auto"/>
      </w:divBdr>
    </w:div>
    <w:div w:id="1484006848">
      <w:bodyDiv w:val="1"/>
      <w:marLeft w:val="0"/>
      <w:marRight w:val="0"/>
      <w:marTop w:val="0"/>
      <w:marBottom w:val="0"/>
      <w:divBdr>
        <w:top w:val="none" w:sz="0" w:space="0" w:color="auto"/>
        <w:left w:val="none" w:sz="0" w:space="0" w:color="auto"/>
        <w:bottom w:val="none" w:sz="0" w:space="0" w:color="auto"/>
        <w:right w:val="none" w:sz="0" w:space="0" w:color="auto"/>
      </w:divBdr>
    </w:div>
    <w:div w:id="1484352002">
      <w:bodyDiv w:val="1"/>
      <w:marLeft w:val="0"/>
      <w:marRight w:val="0"/>
      <w:marTop w:val="0"/>
      <w:marBottom w:val="0"/>
      <w:divBdr>
        <w:top w:val="none" w:sz="0" w:space="0" w:color="auto"/>
        <w:left w:val="none" w:sz="0" w:space="0" w:color="auto"/>
        <w:bottom w:val="none" w:sz="0" w:space="0" w:color="auto"/>
        <w:right w:val="none" w:sz="0" w:space="0" w:color="auto"/>
      </w:divBdr>
    </w:div>
    <w:div w:id="1484614620">
      <w:bodyDiv w:val="1"/>
      <w:marLeft w:val="0"/>
      <w:marRight w:val="0"/>
      <w:marTop w:val="0"/>
      <w:marBottom w:val="0"/>
      <w:divBdr>
        <w:top w:val="none" w:sz="0" w:space="0" w:color="auto"/>
        <w:left w:val="none" w:sz="0" w:space="0" w:color="auto"/>
        <w:bottom w:val="none" w:sz="0" w:space="0" w:color="auto"/>
        <w:right w:val="none" w:sz="0" w:space="0" w:color="auto"/>
      </w:divBdr>
    </w:div>
    <w:div w:id="1489857108">
      <w:bodyDiv w:val="1"/>
      <w:marLeft w:val="0"/>
      <w:marRight w:val="0"/>
      <w:marTop w:val="0"/>
      <w:marBottom w:val="0"/>
      <w:divBdr>
        <w:top w:val="none" w:sz="0" w:space="0" w:color="auto"/>
        <w:left w:val="none" w:sz="0" w:space="0" w:color="auto"/>
        <w:bottom w:val="none" w:sz="0" w:space="0" w:color="auto"/>
        <w:right w:val="none" w:sz="0" w:space="0" w:color="auto"/>
      </w:divBdr>
    </w:div>
    <w:div w:id="1492720534">
      <w:bodyDiv w:val="1"/>
      <w:marLeft w:val="0"/>
      <w:marRight w:val="0"/>
      <w:marTop w:val="0"/>
      <w:marBottom w:val="0"/>
      <w:divBdr>
        <w:top w:val="none" w:sz="0" w:space="0" w:color="auto"/>
        <w:left w:val="none" w:sz="0" w:space="0" w:color="auto"/>
        <w:bottom w:val="none" w:sz="0" w:space="0" w:color="auto"/>
        <w:right w:val="none" w:sz="0" w:space="0" w:color="auto"/>
      </w:divBdr>
    </w:div>
    <w:div w:id="1504782321">
      <w:bodyDiv w:val="1"/>
      <w:marLeft w:val="0"/>
      <w:marRight w:val="0"/>
      <w:marTop w:val="0"/>
      <w:marBottom w:val="0"/>
      <w:divBdr>
        <w:top w:val="none" w:sz="0" w:space="0" w:color="auto"/>
        <w:left w:val="none" w:sz="0" w:space="0" w:color="auto"/>
        <w:bottom w:val="none" w:sz="0" w:space="0" w:color="auto"/>
        <w:right w:val="none" w:sz="0" w:space="0" w:color="auto"/>
      </w:divBdr>
    </w:div>
    <w:div w:id="1505583567">
      <w:bodyDiv w:val="1"/>
      <w:marLeft w:val="0"/>
      <w:marRight w:val="0"/>
      <w:marTop w:val="0"/>
      <w:marBottom w:val="0"/>
      <w:divBdr>
        <w:top w:val="none" w:sz="0" w:space="0" w:color="auto"/>
        <w:left w:val="none" w:sz="0" w:space="0" w:color="auto"/>
        <w:bottom w:val="none" w:sz="0" w:space="0" w:color="auto"/>
        <w:right w:val="none" w:sz="0" w:space="0" w:color="auto"/>
      </w:divBdr>
    </w:div>
    <w:div w:id="1507475524">
      <w:bodyDiv w:val="1"/>
      <w:marLeft w:val="0"/>
      <w:marRight w:val="0"/>
      <w:marTop w:val="0"/>
      <w:marBottom w:val="0"/>
      <w:divBdr>
        <w:top w:val="none" w:sz="0" w:space="0" w:color="auto"/>
        <w:left w:val="none" w:sz="0" w:space="0" w:color="auto"/>
        <w:bottom w:val="none" w:sz="0" w:space="0" w:color="auto"/>
        <w:right w:val="none" w:sz="0" w:space="0" w:color="auto"/>
      </w:divBdr>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12064205">
      <w:bodyDiv w:val="1"/>
      <w:marLeft w:val="0"/>
      <w:marRight w:val="0"/>
      <w:marTop w:val="0"/>
      <w:marBottom w:val="0"/>
      <w:divBdr>
        <w:top w:val="none" w:sz="0" w:space="0" w:color="auto"/>
        <w:left w:val="none" w:sz="0" w:space="0" w:color="auto"/>
        <w:bottom w:val="none" w:sz="0" w:space="0" w:color="auto"/>
        <w:right w:val="none" w:sz="0" w:space="0" w:color="auto"/>
      </w:divBdr>
    </w:div>
    <w:div w:id="1512794534">
      <w:bodyDiv w:val="1"/>
      <w:marLeft w:val="0"/>
      <w:marRight w:val="0"/>
      <w:marTop w:val="0"/>
      <w:marBottom w:val="0"/>
      <w:divBdr>
        <w:top w:val="none" w:sz="0" w:space="0" w:color="auto"/>
        <w:left w:val="none" w:sz="0" w:space="0" w:color="auto"/>
        <w:bottom w:val="none" w:sz="0" w:space="0" w:color="auto"/>
        <w:right w:val="none" w:sz="0" w:space="0" w:color="auto"/>
      </w:divBdr>
    </w:div>
    <w:div w:id="1514109012">
      <w:bodyDiv w:val="1"/>
      <w:marLeft w:val="0"/>
      <w:marRight w:val="0"/>
      <w:marTop w:val="0"/>
      <w:marBottom w:val="0"/>
      <w:divBdr>
        <w:top w:val="none" w:sz="0" w:space="0" w:color="auto"/>
        <w:left w:val="none" w:sz="0" w:space="0" w:color="auto"/>
        <w:bottom w:val="none" w:sz="0" w:space="0" w:color="auto"/>
        <w:right w:val="none" w:sz="0" w:space="0" w:color="auto"/>
      </w:divBdr>
    </w:div>
    <w:div w:id="1514420331">
      <w:bodyDiv w:val="1"/>
      <w:marLeft w:val="0"/>
      <w:marRight w:val="0"/>
      <w:marTop w:val="0"/>
      <w:marBottom w:val="0"/>
      <w:divBdr>
        <w:top w:val="none" w:sz="0" w:space="0" w:color="auto"/>
        <w:left w:val="none" w:sz="0" w:space="0" w:color="auto"/>
        <w:bottom w:val="none" w:sz="0" w:space="0" w:color="auto"/>
        <w:right w:val="none" w:sz="0" w:space="0" w:color="auto"/>
      </w:divBdr>
    </w:div>
    <w:div w:id="1515995408">
      <w:bodyDiv w:val="1"/>
      <w:marLeft w:val="0"/>
      <w:marRight w:val="0"/>
      <w:marTop w:val="0"/>
      <w:marBottom w:val="0"/>
      <w:divBdr>
        <w:top w:val="none" w:sz="0" w:space="0" w:color="auto"/>
        <w:left w:val="none" w:sz="0" w:space="0" w:color="auto"/>
        <w:bottom w:val="none" w:sz="0" w:space="0" w:color="auto"/>
        <w:right w:val="none" w:sz="0" w:space="0" w:color="auto"/>
      </w:divBdr>
    </w:div>
    <w:div w:id="1517814529">
      <w:bodyDiv w:val="1"/>
      <w:marLeft w:val="0"/>
      <w:marRight w:val="0"/>
      <w:marTop w:val="0"/>
      <w:marBottom w:val="0"/>
      <w:divBdr>
        <w:top w:val="none" w:sz="0" w:space="0" w:color="auto"/>
        <w:left w:val="none" w:sz="0" w:space="0" w:color="auto"/>
        <w:bottom w:val="none" w:sz="0" w:space="0" w:color="auto"/>
        <w:right w:val="none" w:sz="0" w:space="0" w:color="auto"/>
      </w:divBdr>
    </w:div>
    <w:div w:id="1519613130">
      <w:bodyDiv w:val="1"/>
      <w:marLeft w:val="0"/>
      <w:marRight w:val="0"/>
      <w:marTop w:val="0"/>
      <w:marBottom w:val="0"/>
      <w:divBdr>
        <w:top w:val="none" w:sz="0" w:space="0" w:color="auto"/>
        <w:left w:val="none" w:sz="0" w:space="0" w:color="auto"/>
        <w:bottom w:val="none" w:sz="0" w:space="0" w:color="auto"/>
        <w:right w:val="none" w:sz="0" w:space="0" w:color="auto"/>
      </w:divBdr>
    </w:div>
    <w:div w:id="1522161032">
      <w:bodyDiv w:val="1"/>
      <w:marLeft w:val="0"/>
      <w:marRight w:val="0"/>
      <w:marTop w:val="0"/>
      <w:marBottom w:val="0"/>
      <w:divBdr>
        <w:top w:val="none" w:sz="0" w:space="0" w:color="auto"/>
        <w:left w:val="none" w:sz="0" w:space="0" w:color="auto"/>
        <w:bottom w:val="none" w:sz="0" w:space="0" w:color="auto"/>
        <w:right w:val="none" w:sz="0" w:space="0" w:color="auto"/>
      </w:divBdr>
    </w:div>
    <w:div w:id="1526097104">
      <w:bodyDiv w:val="1"/>
      <w:marLeft w:val="0"/>
      <w:marRight w:val="0"/>
      <w:marTop w:val="0"/>
      <w:marBottom w:val="0"/>
      <w:divBdr>
        <w:top w:val="none" w:sz="0" w:space="0" w:color="auto"/>
        <w:left w:val="none" w:sz="0" w:space="0" w:color="auto"/>
        <w:bottom w:val="none" w:sz="0" w:space="0" w:color="auto"/>
        <w:right w:val="none" w:sz="0" w:space="0" w:color="auto"/>
      </w:divBdr>
    </w:div>
    <w:div w:id="1527451835">
      <w:bodyDiv w:val="1"/>
      <w:marLeft w:val="0"/>
      <w:marRight w:val="0"/>
      <w:marTop w:val="0"/>
      <w:marBottom w:val="0"/>
      <w:divBdr>
        <w:top w:val="none" w:sz="0" w:space="0" w:color="auto"/>
        <w:left w:val="none" w:sz="0" w:space="0" w:color="auto"/>
        <w:bottom w:val="none" w:sz="0" w:space="0" w:color="auto"/>
        <w:right w:val="none" w:sz="0" w:space="0" w:color="auto"/>
      </w:divBdr>
    </w:div>
    <w:div w:id="1529219756">
      <w:bodyDiv w:val="1"/>
      <w:marLeft w:val="0"/>
      <w:marRight w:val="0"/>
      <w:marTop w:val="0"/>
      <w:marBottom w:val="0"/>
      <w:divBdr>
        <w:top w:val="none" w:sz="0" w:space="0" w:color="auto"/>
        <w:left w:val="none" w:sz="0" w:space="0" w:color="auto"/>
        <w:bottom w:val="none" w:sz="0" w:space="0" w:color="auto"/>
        <w:right w:val="none" w:sz="0" w:space="0" w:color="auto"/>
      </w:divBdr>
    </w:div>
    <w:div w:id="1529441874">
      <w:bodyDiv w:val="1"/>
      <w:marLeft w:val="0"/>
      <w:marRight w:val="0"/>
      <w:marTop w:val="0"/>
      <w:marBottom w:val="0"/>
      <w:divBdr>
        <w:top w:val="none" w:sz="0" w:space="0" w:color="auto"/>
        <w:left w:val="none" w:sz="0" w:space="0" w:color="auto"/>
        <w:bottom w:val="none" w:sz="0" w:space="0" w:color="auto"/>
        <w:right w:val="none" w:sz="0" w:space="0" w:color="auto"/>
      </w:divBdr>
    </w:div>
    <w:div w:id="1529485870">
      <w:bodyDiv w:val="1"/>
      <w:marLeft w:val="0"/>
      <w:marRight w:val="0"/>
      <w:marTop w:val="0"/>
      <w:marBottom w:val="0"/>
      <w:divBdr>
        <w:top w:val="none" w:sz="0" w:space="0" w:color="auto"/>
        <w:left w:val="none" w:sz="0" w:space="0" w:color="auto"/>
        <w:bottom w:val="none" w:sz="0" w:space="0" w:color="auto"/>
        <w:right w:val="none" w:sz="0" w:space="0" w:color="auto"/>
      </w:divBdr>
    </w:div>
    <w:div w:id="1531989463">
      <w:bodyDiv w:val="1"/>
      <w:marLeft w:val="0"/>
      <w:marRight w:val="0"/>
      <w:marTop w:val="0"/>
      <w:marBottom w:val="0"/>
      <w:divBdr>
        <w:top w:val="none" w:sz="0" w:space="0" w:color="auto"/>
        <w:left w:val="none" w:sz="0" w:space="0" w:color="auto"/>
        <w:bottom w:val="none" w:sz="0" w:space="0" w:color="auto"/>
        <w:right w:val="none" w:sz="0" w:space="0" w:color="auto"/>
      </w:divBdr>
    </w:div>
    <w:div w:id="1538809910">
      <w:bodyDiv w:val="1"/>
      <w:marLeft w:val="0"/>
      <w:marRight w:val="0"/>
      <w:marTop w:val="0"/>
      <w:marBottom w:val="0"/>
      <w:divBdr>
        <w:top w:val="none" w:sz="0" w:space="0" w:color="auto"/>
        <w:left w:val="none" w:sz="0" w:space="0" w:color="auto"/>
        <w:bottom w:val="none" w:sz="0" w:space="0" w:color="auto"/>
        <w:right w:val="none" w:sz="0" w:space="0" w:color="auto"/>
      </w:divBdr>
    </w:div>
    <w:div w:id="1543782747">
      <w:bodyDiv w:val="1"/>
      <w:marLeft w:val="0"/>
      <w:marRight w:val="0"/>
      <w:marTop w:val="0"/>
      <w:marBottom w:val="0"/>
      <w:divBdr>
        <w:top w:val="none" w:sz="0" w:space="0" w:color="auto"/>
        <w:left w:val="none" w:sz="0" w:space="0" w:color="auto"/>
        <w:bottom w:val="none" w:sz="0" w:space="0" w:color="auto"/>
        <w:right w:val="none" w:sz="0" w:space="0" w:color="auto"/>
      </w:divBdr>
    </w:div>
    <w:div w:id="1543833539">
      <w:bodyDiv w:val="1"/>
      <w:marLeft w:val="0"/>
      <w:marRight w:val="0"/>
      <w:marTop w:val="0"/>
      <w:marBottom w:val="0"/>
      <w:divBdr>
        <w:top w:val="none" w:sz="0" w:space="0" w:color="auto"/>
        <w:left w:val="none" w:sz="0" w:space="0" w:color="auto"/>
        <w:bottom w:val="none" w:sz="0" w:space="0" w:color="auto"/>
        <w:right w:val="none" w:sz="0" w:space="0" w:color="auto"/>
      </w:divBdr>
    </w:div>
    <w:div w:id="1544370049">
      <w:bodyDiv w:val="1"/>
      <w:marLeft w:val="0"/>
      <w:marRight w:val="0"/>
      <w:marTop w:val="0"/>
      <w:marBottom w:val="0"/>
      <w:divBdr>
        <w:top w:val="none" w:sz="0" w:space="0" w:color="auto"/>
        <w:left w:val="none" w:sz="0" w:space="0" w:color="auto"/>
        <w:bottom w:val="none" w:sz="0" w:space="0" w:color="auto"/>
        <w:right w:val="none" w:sz="0" w:space="0" w:color="auto"/>
      </w:divBdr>
    </w:div>
    <w:div w:id="1544832355">
      <w:bodyDiv w:val="1"/>
      <w:marLeft w:val="0"/>
      <w:marRight w:val="0"/>
      <w:marTop w:val="0"/>
      <w:marBottom w:val="0"/>
      <w:divBdr>
        <w:top w:val="none" w:sz="0" w:space="0" w:color="auto"/>
        <w:left w:val="none" w:sz="0" w:space="0" w:color="auto"/>
        <w:bottom w:val="none" w:sz="0" w:space="0" w:color="auto"/>
        <w:right w:val="none" w:sz="0" w:space="0" w:color="auto"/>
      </w:divBdr>
    </w:div>
    <w:div w:id="1558201223">
      <w:bodyDiv w:val="1"/>
      <w:marLeft w:val="0"/>
      <w:marRight w:val="0"/>
      <w:marTop w:val="0"/>
      <w:marBottom w:val="0"/>
      <w:divBdr>
        <w:top w:val="none" w:sz="0" w:space="0" w:color="auto"/>
        <w:left w:val="none" w:sz="0" w:space="0" w:color="auto"/>
        <w:bottom w:val="none" w:sz="0" w:space="0" w:color="auto"/>
        <w:right w:val="none" w:sz="0" w:space="0" w:color="auto"/>
      </w:divBdr>
    </w:div>
    <w:div w:id="1562669486">
      <w:bodyDiv w:val="1"/>
      <w:marLeft w:val="0"/>
      <w:marRight w:val="0"/>
      <w:marTop w:val="0"/>
      <w:marBottom w:val="0"/>
      <w:divBdr>
        <w:top w:val="none" w:sz="0" w:space="0" w:color="auto"/>
        <w:left w:val="none" w:sz="0" w:space="0" w:color="auto"/>
        <w:bottom w:val="none" w:sz="0" w:space="0" w:color="auto"/>
        <w:right w:val="none" w:sz="0" w:space="0" w:color="auto"/>
      </w:divBdr>
    </w:div>
    <w:div w:id="1567179942">
      <w:bodyDiv w:val="1"/>
      <w:marLeft w:val="0"/>
      <w:marRight w:val="0"/>
      <w:marTop w:val="0"/>
      <w:marBottom w:val="0"/>
      <w:divBdr>
        <w:top w:val="none" w:sz="0" w:space="0" w:color="auto"/>
        <w:left w:val="none" w:sz="0" w:space="0" w:color="auto"/>
        <w:bottom w:val="none" w:sz="0" w:space="0" w:color="auto"/>
        <w:right w:val="none" w:sz="0" w:space="0" w:color="auto"/>
      </w:divBdr>
    </w:div>
    <w:div w:id="1568763003">
      <w:bodyDiv w:val="1"/>
      <w:marLeft w:val="0"/>
      <w:marRight w:val="0"/>
      <w:marTop w:val="0"/>
      <w:marBottom w:val="0"/>
      <w:divBdr>
        <w:top w:val="none" w:sz="0" w:space="0" w:color="auto"/>
        <w:left w:val="none" w:sz="0" w:space="0" w:color="auto"/>
        <w:bottom w:val="none" w:sz="0" w:space="0" w:color="auto"/>
        <w:right w:val="none" w:sz="0" w:space="0" w:color="auto"/>
      </w:divBdr>
    </w:div>
    <w:div w:id="1574899490">
      <w:bodyDiv w:val="1"/>
      <w:marLeft w:val="0"/>
      <w:marRight w:val="0"/>
      <w:marTop w:val="0"/>
      <w:marBottom w:val="0"/>
      <w:divBdr>
        <w:top w:val="none" w:sz="0" w:space="0" w:color="auto"/>
        <w:left w:val="none" w:sz="0" w:space="0" w:color="auto"/>
        <w:bottom w:val="none" w:sz="0" w:space="0" w:color="auto"/>
        <w:right w:val="none" w:sz="0" w:space="0" w:color="auto"/>
      </w:divBdr>
    </w:div>
    <w:div w:id="1577208456">
      <w:bodyDiv w:val="1"/>
      <w:marLeft w:val="0"/>
      <w:marRight w:val="0"/>
      <w:marTop w:val="0"/>
      <w:marBottom w:val="0"/>
      <w:divBdr>
        <w:top w:val="none" w:sz="0" w:space="0" w:color="auto"/>
        <w:left w:val="none" w:sz="0" w:space="0" w:color="auto"/>
        <w:bottom w:val="none" w:sz="0" w:space="0" w:color="auto"/>
        <w:right w:val="none" w:sz="0" w:space="0" w:color="auto"/>
      </w:divBdr>
    </w:div>
    <w:div w:id="1584291556">
      <w:bodyDiv w:val="1"/>
      <w:marLeft w:val="0"/>
      <w:marRight w:val="0"/>
      <w:marTop w:val="0"/>
      <w:marBottom w:val="0"/>
      <w:divBdr>
        <w:top w:val="none" w:sz="0" w:space="0" w:color="auto"/>
        <w:left w:val="none" w:sz="0" w:space="0" w:color="auto"/>
        <w:bottom w:val="none" w:sz="0" w:space="0" w:color="auto"/>
        <w:right w:val="none" w:sz="0" w:space="0" w:color="auto"/>
      </w:divBdr>
    </w:div>
    <w:div w:id="1587574910">
      <w:bodyDiv w:val="1"/>
      <w:marLeft w:val="0"/>
      <w:marRight w:val="0"/>
      <w:marTop w:val="0"/>
      <w:marBottom w:val="0"/>
      <w:divBdr>
        <w:top w:val="none" w:sz="0" w:space="0" w:color="auto"/>
        <w:left w:val="none" w:sz="0" w:space="0" w:color="auto"/>
        <w:bottom w:val="none" w:sz="0" w:space="0" w:color="auto"/>
        <w:right w:val="none" w:sz="0" w:space="0" w:color="auto"/>
      </w:divBdr>
    </w:div>
    <w:div w:id="1589539189">
      <w:bodyDiv w:val="1"/>
      <w:marLeft w:val="0"/>
      <w:marRight w:val="0"/>
      <w:marTop w:val="0"/>
      <w:marBottom w:val="0"/>
      <w:divBdr>
        <w:top w:val="none" w:sz="0" w:space="0" w:color="auto"/>
        <w:left w:val="none" w:sz="0" w:space="0" w:color="auto"/>
        <w:bottom w:val="none" w:sz="0" w:space="0" w:color="auto"/>
        <w:right w:val="none" w:sz="0" w:space="0" w:color="auto"/>
      </w:divBdr>
    </w:div>
    <w:div w:id="1589583640">
      <w:bodyDiv w:val="1"/>
      <w:marLeft w:val="0"/>
      <w:marRight w:val="0"/>
      <w:marTop w:val="0"/>
      <w:marBottom w:val="0"/>
      <w:divBdr>
        <w:top w:val="none" w:sz="0" w:space="0" w:color="auto"/>
        <w:left w:val="none" w:sz="0" w:space="0" w:color="auto"/>
        <w:bottom w:val="none" w:sz="0" w:space="0" w:color="auto"/>
        <w:right w:val="none" w:sz="0" w:space="0" w:color="auto"/>
      </w:divBdr>
    </w:div>
    <w:div w:id="1590507557">
      <w:bodyDiv w:val="1"/>
      <w:marLeft w:val="0"/>
      <w:marRight w:val="0"/>
      <w:marTop w:val="0"/>
      <w:marBottom w:val="0"/>
      <w:divBdr>
        <w:top w:val="none" w:sz="0" w:space="0" w:color="auto"/>
        <w:left w:val="none" w:sz="0" w:space="0" w:color="auto"/>
        <w:bottom w:val="none" w:sz="0" w:space="0" w:color="auto"/>
        <w:right w:val="none" w:sz="0" w:space="0" w:color="auto"/>
      </w:divBdr>
    </w:div>
    <w:div w:id="1596861132">
      <w:bodyDiv w:val="1"/>
      <w:marLeft w:val="0"/>
      <w:marRight w:val="0"/>
      <w:marTop w:val="0"/>
      <w:marBottom w:val="0"/>
      <w:divBdr>
        <w:top w:val="none" w:sz="0" w:space="0" w:color="auto"/>
        <w:left w:val="none" w:sz="0" w:space="0" w:color="auto"/>
        <w:bottom w:val="none" w:sz="0" w:space="0" w:color="auto"/>
        <w:right w:val="none" w:sz="0" w:space="0" w:color="auto"/>
      </w:divBdr>
    </w:div>
    <w:div w:id="1599214189">
      <w:bodyDiv w:val="1"/>
      <w:marLeft w:val="0"/>
      <w:marRight w:val="0"/>
      <w:marTop w:val="0"/>
      <w:marBottom w:val="0"/>
      <w:divBdr>
        <w:top w:val="none" w:sz="0" w:space="0" w:color="auto"/>
        <w:left w:val="none" w:sz="0" w:space="0" w:color="auto"/>
        <w:bottom w:val="none" w:sz="0" w:space="0" w:color="auto"/>
        <w:right w:val="none" w:sz="0" w:space="0" w:color="auto"/>
      </w:divBdr>
    </w:div>
    <w:div w:id="1599485824">
      <w:bodyDiv w:val="1"/>
      <w:marLeft w:val="0"/>
      <w:marRight w:val="0"/>
      <w:marTop w:val="0"/>
      <w:marBottom w:val="0"/>
      <w:divBdr>
        <w:top w:val="none" w:sz="0" w:space="0" w:color="auto"/>
        <w:left w:val="none" w:sz="0" w:space="0" w:color="auto"/>
        <w:bottom w:val="none" w:sz="0" w:space="0" w:color="auto"/>
        <w:right w:val="none" w:sz="0" w:space="0" w:color="auto"/>
      </w:divBdr>
    </w:div>
    <w:div w:id="1599674813">
      <w:bodyDiv w:val="1"/>
      <w:marLeft w:val="0"/>
      <w:marRight w:val="0"/>
      <w:marTop w:val="0"/>
      <w:marBottom w:val="0"/>
      <w:divBdr>
        <w:top w:val="none" w:sz="0" w:space="0" w:color="auto"/>
        <w:left w:val="none" w:sz="0" w:space="0" w:color="auto"/>
        <w:bottom w:val="none" w:sz="0" w:space="0" w:color="auto"/>
        <w:right w:val="none" w:sz="0" w:space="0" w:color="auto"/>
      </w:divBdr>
    </w:div>
    <w:div w:id="1602378152">
      <w:bodyDiv w:val="1"/>
      <w:marLeft w:val="0"/>
      <w:marRight w:val="0"/>
      <w:marTop w:val="0"/>
      <w:marBottom w:val="0"/>
      <w:divBdr>
        <w:top w:val="none" w:sz="0" w:space="0" w:color="auto"/>
        <w:left w:val="none" w:sz="0" w:space="0" w:color="auto"/>
        <w:bottom w:val="none" w:sz="0" w:space="0" w:color="auto"/>
        <w:right w:val="none" w:sz="0" w:space="0" w:color="auto"/>
      </w:divBdr>
    </w:div>
    <w:div w:id="1604997370">
      <w:bodyDiv w:val="1"/>
      <w:marLeft w:val="0"/>
      <w:marRight w:val="0"/>
      <w:marTop w:val="0"/>
      <w:marBottom w:val="0"/>
      <w:divBdr>
        <w:top w:val="none" w:sz="0" w:space="0" w:color="auto"/>
        <w:left w:val="none" w:sz="0" w:space="0" w:color="auto"/>
        <w:bottom w:val="none" w:sz="0" w:space="0" w:color="auto"/>
        <w:right w:val="none" w:sz="0" w:space="0" w:color="auto"/>
      </w:divBdr>
    </w:div>
    <w:div w:id="1608535561">
      <w:bodyDiv w:val="1"/>
      <w:marLeft w:val="0"/>
      <w:marRight w:val="0"/>
      <w:marTop w:val="0"/>
      <w:marBottom w:val="0"/>
      <w:divBdr>
        <w:top w:val="none" w:sz="0" w:space="0" w:color="auto"/>
        <w:left w:val="none" w:sz="0" w:space="0" w:color="auto"/>
        <w:bottom w:val="none" w:sz="0" w:space="0" w:color="auto"/>
        <w:right w:val="none" w:sz="0" w:space="0" w:color="auto"/>
      </w:divBdr>
    </w:div>
    <w:div w:id="1615868204">
      <w:bodyDiv w:val="1"/>
      <w:marLeft w:val="0"/>
      <w:marRight w:val="0"/>
      <w:marTop w:val="0"/>
      <w:marBottom w:val="0"/>
      <w:divBdr>
        <w:top w:val="none" w:sz="0" w:space="0" w:color="auto"/>
        <w:left w:val="none" w:sz="0" w:space="0" w:color="auto"/>
        <w:bottom w:val="none" w:sz="0" w:space="0" w:color="auto"/>
        <w:right w:val="none" w:sz="0" w:space="0" w:color="auto"/>
      </w:divBdr>
    </w:div>
    <w:div w:id="1616063615">
      <w:bodyDiv w:val="1"/>
      <w:marLeft w:val="0"/>
      <w:marRight w:val="0"/>
      <w:marTop w:val="0"/>
      <w:marBottom w:val="0"/>
      <w:divBdr>
        <w:top w:val="none" w:sz="0" w:space="0" w:color="auto"/>
        <w:left w:val="none" w:sz="0" w:space="0" w:color="auto"/>
        <w:bottom w:val="none" w:sz="0" w:space="0" w:color="auto"/>
        <w:right w:val="none" w:sz="0" w:space="0" w:color="auto"/>
      </w:divBdr>
    </w:div>
    <w:div w:id="1619529338">
      <w:bodyDiv w:val="1"/>
      <w:marLeft w:val="0"/>
      <w:marRight w:val="0"/>
      <w:marTop w:val="0"/>
      <w:marBottom w:val="0"/>
      <w:divBdr>
        <w:top w:val="none" w:sz="0" w:space="0" w:color="auto"/>
        <w:left w:val="none" w:sz="0" w:space="0" w:color="auto"/>
        <w:bottom w:val="none" w:sz="0" w:space="0" w:color="auto"/>
        <w:right w:val="none" w:sz="0" w:space="0" w:color="auto"/>
      </w:divBdr>
    </w:div>
    <w:div w:id="1621033447">
      <w:bodyDiv w:val="1"/>
      <w:marLeft w:val="0"/>
      <w:marRight w:val="0"/>
      <w:marTop w:val="0"/>
      <w:marBottom w:val="0"/>
      <w:divBdr>
        <w:top w:val="none" w:sz="0" w:space="0" w:color="auto"/>
        <w:left w:val="none" w:sz="0" w:space="0" w:color="auto"/>
        <w:bottom w:val="none" w:sz="0" w:space="0" w:color="auto"/>
        <w:right w:val="none" w:sz="0" w:space="0" w:color="auto"/>
      </w:divBdr>
    </w:div>
    <w:div w:id="1621960444">
      <w:bodyDiv w:val="1"/>
      <w:marLeft w:val="0"/>
      <w:marRight w:val="0"/>
      <w:marTop w:val="0"/>
      <w:marBottom w:val="0"/>
      <w:divBdr>
        <w:top w:val="none" w:sz="0" w:space="0" w:color="auto"/>
        <w:left w:val="none" w:sz="0" w:space="0" w:color="auto"/>
        <w:bottom w:val="none" w:sz="0" w:space="0" w:color="auto"/>
        <w:right w:val="none" w:sz="0" w:space="0" w:color="auto"/>
      </w:divBdr>
    </w:div>
    <w:div w:id="1622034824">
      <w:bodyDiv w:val="1"/>
      <w:marLeft w:val="0"/>
      <w:marRight w:val="0"/>
      <w:marTop w:val="0"/>
      <w:marBottom w:val="0"/>
      <w:divBdr>
        <w:top w:val="none" w:sz="0" w:space="0" w:color="auto"/>
        <w:left w:val="none" w:sz="0" w:space="0" w:color="auto"/>
        <w:bottom w:val="none" w:sz="0" w:space="0" w:color="auto"/>
        <w:right w:val="none" w:sz="0" w:space="0" w:color="auto"/>
      </w:divBdr>
    </w:div>
    <w:div w:id="1633100354">
      <w:bodyDiv w:val="1"/>
      <w:marLeft w:val="0"/>
      <w:marRight w:val="0"/>
      <w:marTop w:val="0"/>
      <w:marBottom w:val="0"/>
      <w:divBdr>
        <w:top w:val="none" w:sz="0" w:space="0" w:color="auto"/>
        <w:left w:val="none" w:sz="0" w:space="0" w:color="auto"/>
        <w:bottom w:val="none" w:sz="0" w:space="0" w:color="auto"/>
        <w:right w:val="none" w:sz="0" w:space="0" w:color="auto"/>
      </w:divBdr>
    </w:div>
    <w:div w:id="1633822322">
      <w:bodyDiv w:val="1"/>
      <w:marLeft w:val="0"/>
      <w:marRight w:val="0"/>
      <w:marTop w:val="0"/>
      <w:marBottom w:val="0"/>
      <w:divBdr>
        <w:top w:val="none" w:sz="0" w:space="0" w:color="auto"/>
        <w:left w:val="none" w:sz="0" w:space="0" w:color="auto"/>
        <w:bottom w:val="none" w:sz="0" w:space="0" w:color="auto"/>
        <w:right w:val="none" w:sz="0" w:space="0" w:color="auto"/>
      </w:divBdr>
    </w:div>
    <w:div w:id="1637562641">
      <w:bodyDiv w:val="1"/>
      <w:marLeft w:val="0"/>
      <w:marRight w:val="0"/>
      <w:marTop w:val="0"/>
      <w:marBottom w:val="0"/>
      <w:divBdr>
        <w:top w:val="none" w:sz="0" w:space="0" w:color="auto"/>
        <w:left w:val="none" w:sz="0" w:space="0" w:color="auto"/>
        <w:bottom w:val="none" w:sz="0" w:space="0" w:color="auto"/>
        <w:right w:val="none" w:sz="0" w:space="0" w:color="auto"/>
      </w:divBdr>
    </w:div>
    <w:div w:id="1638340454">
      <w:bodyDiv w:val="1"/>
      <w:marLeft w:val="0"/>
      <w:marRight w:val="0"/>
      <w:marTop w:val="0"/>
      <w:marBottom w:val="0"/>
      <w:divBdr>
        <w:top w:val="none" w:sz="0" w:space="0" w:color="auto"/>
        <w:left w:val="none" w:sz="0" w:space="0" w:color="auto"/>
        <w:bottom w:val="none" w:sz="0" w:space="0" w:color="auto"/>
        <w:right w:val="none" w:sz="0" w:space="0" w:color="auto"/>
      </w:divBdr>
    </w:div>
    <w:div w:id="1645574745">
      <w:bodyDiv w:val="1"/>
      <w:marLeft w:val="0"/>
      <w:marRight w:val="0"/>
      <w:marTop w:val="0"/>
      <w:marBottom w:val="0"/>
      <w:divBdr>
        <w:top w:val="none" w:sz="0" w:space="0" w:color="auto"/>
        <w:left w:val="none" w:sz="0" w:space="0" w:color="auto"/>
        <w:bottom w:val="none" w:sz="0" w:space="0" w:color="auto"/>
        <w:right w:val="none" w:sz="0" w:space="0" w:color="auto"/>
      </w:divBdr>
    </w:div>
    <w:div w:id="1646545381">
      <w:bodyDiv w:val="1"/>
      <w:marLeft w:val="0"/>
      <w:marRight w:val="0"/>
      <w:marTop w:val="0"/>
      <w:marBottom w:val="0"/>
      <w:divBdr>
        <w:top w:val="none" w:sz="0" w:space="0" w:color="auto"/>
        <w:left w:val="none" w:sz="0" w:space="0" w:color="auto"/>
        <w:bottom w:val="none" w:sz="0" w:space="0" w:color="auto"/>
        <w:right w:val="none" w:sz="0" w:space="0" w:color="auto"/>
      </w:divBdr>
    </w:div>
    <w:div w:id="1647204978">
      <w:bodyDiv w:val="1"/>
      <w:marLeft w:val="0"/>
      <w:marRight w:val="0"/>
      <w:marTop w:val="0"/>
      <w:marBottom w:val="0"/>
      <w:divBdr>
        <w:top w:val="none" w:sz="0" w:space="0" w:color="auto"/>
        <w:left w:val="none" w:sz="0" w:space="0" w:color="auto"/>
        <w:bottom w:val="none" w:sz="0" w:space="0" w:color="auto"/>
        <w:right w:val="none" w:sz="0" w:space="0" w:color="auto"/>
      </w:divBdr>
    </w:div>
    <w:div w:id="1649047309">
      <w:bodyDiv w:val="1"/>
      <w:marLeft w:val="0"/>
      <w:marRight w:val="0"/>
      <w:marTop w:val="0"/>
      <w:marBottom w:val="0"/>
      <w:divBdr>
        <w:top w:val="none" w:sz="0" w:space="0" w:color="auto"/>
        <w:left w:val="none" w:sz="0" w:space="0" w:color="auto"/>
        <w:bottom w:val="none" w:sz="0" w:space="0" w:color="auto"/>
        <w:right w:val="none" w:sz="0" w:space="0" w:color="auto"/>
      </w:divBdr>
    </w:div>
    <w:div w:id="1649481797">
      <w:bodyDiv w:val="1"/>
      <w:marLeft w:val="0"/>
      <w:marRight w:val="0"/>
      <w:marTop w:val="0"/>
      <w:marBottom w:val="0"/>
      <w:divBdr>
        <w:top w:val="none" w:sz="0" w:space="0" w:color="auto"/>
        <w:left w:val="none" w:sz="0" w:space="0" w:color="auto"/>
        <w:bottom w:val="none" w:sz="0" w:space="0" w:color="auto"/>
        <w:right w:val="none" w:sz="0" w:space="0" w:color="auto"/>
      </w:divBdr>
    </w:div>
    <w:div w:id="1658144894">
      <w:bodyDiv w:val="1"/>
      <w:marLeft w:val="0"/>
      <w:marRight w:val="0"/>
      <w:marTop w:val="0"/>
      <w:marBottom w:val="0"/>
      <w:divBdr>
        <w:top w:val="none" w:sz="0" w:space="0" w:color="auto"/>
        <w:left w:val="none" w:sz="0" w:space="0" w:color="auto"/>
        <w:bottom w:val="none" w:sz="0" w:space="0" w:color="auto"/>
        <w:right w:val="none" w:sz="0" w:space="0" w:color="auto"/>
      </w:divBdr>
    </w:div>
    <w:div w:id="1659768428">
      <w:bodyDiv w:val="1"/>
      <w:marLeft w:val="0"/>
      <w:marRight w:val="0"/>
      <w:marTop w:val="0"/>
      <w:marBottom w:val="0"/>
      <w:divBdr>
        <w:top w:val="none" w:sz="0" w:space="0" w:color="auto"/>
        <w:left w:val="none" w:sz="0" w:space="0" w:color="auto"/>
        <w:bottom w:val="none" w:sz="0" w:space="0" w:color="auto"/>
        <w:right w:val="none" w:sz="0" w:space="0" w:color="auto"/>
      </w:divBdr>
    </w:div>
    <w:div w:id="1660620124">
      <w:bodyDiv w:val="1"/>
      <w:marLeft w:val="0"/>
      <w:marRight w:val="0"/>
      <w:marTop w:val="0"/>
      <w:marBottom w:val="0"/>
      <w:divBdr>
        <w:top w:val="none" w:sz="0" w:space="0" w:color="auto"/>
        <w:left w:val="none" w:sz="0" w:space="0" w:color="auto"/>
        <w:bottom w:val="none" w:sz="0" w:space="0" w:color="auto"/>
        <w:right w:val="none" w:sz="0" w:space="0" w:color="auto"/>
      </w:divBdr>
    </w:div>
    <w:div w:id="1662124341">
      <w:bodyDiv w:val="1"/>
      <w:marLeft w:val="0"/>
      <w:marRight w:val="0"/>
      <w:marTop w:val="0"/>
      <w:marBottom w:val="0"/>
      <w:divBdr>
        <w:top w:val="none" w:sz="0" w:space="0" w:color="auto"/>
        <w:left w:val="none" w:sz="0" w:space="0" w:color="auto"/>
        <w:bottom w:val="none" w:sz="0" w:space="0" w:color="auto"/>
        <w:right w:val="none" w:sz="0" w:space="0" w:color="auto"/>
      </w:divBdr>
    </w:div>
    <w:div w:id="1664165376">
      <w:bodyDiv w:val="1"/>
      <w:marLeft w:val="0"/>
      <w:marRight w:val="0"/>
      <w:marTop w:val="0"/>
      <w:marBottom w:val="0"/>
      <w:divBdr>
        <w:top w:val="none" w:sz="0" w:space="0" w:color="auto"/>
        <w:left w:val="none" w:sz="0" w:space="0" w:color="auto"/>
        <w:bottom w:val="none" w:sz="0" w:space="0" w:color="auto"/>
        <w:right w:val="none" w:sz="0" w:space="0" w:color="auto"/>
      </w:divBdr>
    </w:div>
    <w:div w:id="1670979972">
      <w:bodyDiv w:val="1"/>
      <w:marLeft w:val="0"/>
      <w:marRight w:val="0"/>
      <w:marTop w:val="0"/>
      <w:marBottom w:val="0"/>
      <w:divBdr>
        <w:top w:val="none" w:sz="0" w:space="0" w:color="auto"/>
        <w:left w:val="none" w:sz="0" w:space="0" w:color="auto"/>
        <w:bottom w:val="none" w:sz="0" w:space="0" w:color="auto"/>
        <w:right w:val="none" w:sz="0" w:space="0" w:color="auto"/>
      </w:divBdr>
    </w:div>
    <w:div w:id="1677607713">
      <w:bodyDiv w:val="1"/>
      <w:marLeft w:val="0"/>
      <w:marRight w:val="0"/>
      <w:marTop w:val="0"/>
      <w:marBottom w:val="0"/>
      <w:divBdr>
        <w:top w:val="none" w:sz="0" w:space="0" w:color="auto"/>
        <w:left w:val="none" w:sz="0" w:space="0" w:color="auto"/>
        <w:bottom w:val="none" w:sz="0" w:space="0" w:color="auto"/>
        <w:right w:val="none" w:sz="0" w:space="0" w:color="auto"/>
      </w:divBdr>
    </w:div>
    <w:div w:id="1680035065">
      <w:bodyDiv w:val="1"/>
      <w:marLeft w:val="0"/>
      <w:marRight w:val="0"/>
      <w:marTop w:val="0"/>
      <w:marBottom w:val="0"/>
      <w:divBdr>
        <w:top w:val="none" w:sz="0" w:space="0" w:color="auto"/>
        <w:left w:val="none" w:sz="0" w:space="0" w:color="auto"/>
        <w:bottom w:val="none" w:sz="0" w:space="0" w:color="auto"/>
        <w:right w:val="none" w:sz="0" w:space="0" w:color="auto"/>
      </w:divBdr>
    </w:div>
    <w:div w:id="1680963345">
      <w:bodyDiv w:val="1"/>
      <w:marLeft w:val="0"/>
      <w:marRight w:val="0"/>
      <w:marTop w:val="0"/>
      <w:marBottom w:val="0"/>
      <w:divBdr>
        <w:top w:val="none" w:sz="0" w:space="0" w:color="auto"/>
        <w:left w:val="none" w:sz="0" w:space="0" w:color="auto"/>
        <w:bottom w:val="none" w:sz="0" w:space="0" w:color="auto"/>
        <w:right w:val="none" w:sz="0" w:space="0" w:color="auto"/>
      </w:divBdr>
    </w:div>
    <w:div w:id="1693416360">
      <w:bodyDiv w:val="1"/>
      <w:marLeft w:val="0"/>
      <w:marRight w:val="0"/>
      <w:marTop w:val="0"/>
      <w:marBottom w:val="0"/>
      <w:divBdr>
        <w:top w:val="none" w:sz="0" w:space="0" w:color="auto"/>
        <w:left w:val="none" w:sz="0" w:space="0" w:color="auto"/>
        <w:bottom w:val="none" w:sz="0" w:space="0" w:color="auto"/>
        <w:right w:val="none" w:sz="0" w:space="0" w:color="auto"/>
      </w:divBdr>
    </w:div>
    <w:div w:id="1697272682">
      <w:bodyDiv w:val="1"/>
      <w:marLeft w:val="0"/>
      <w:marRight w:val="0"/>
      <w:marTop w:val="0"/>
      <w:marBottom w:val="0"/>
      <w:divBdr>
        <w:top w:val="none" w:sz="0" w:space="0" w:color="auto"/>
        <w:left w:val="none" w:sz="0" w:space="0" w:color="auto"/>
        <w:bottom w:val="none" w:sz="0" w:space="0" w:color="auto"/>
        <w:right w:val="none" w:sz="0" w:space="0" w:color="auto"/>
      </w:divBdr>
    </w:div>
    <w:div w:id="1697926173">
      <w:bodyDiv w:val="1"/>
      <w:marLeft w:val="0"/>
      <w:marRight w:val="0"/>
      <w:marTop w:val="0"/>
      <w:marBottom w:val="0"/>
      <w:divBdr>
        <w:top w:val="none" w:sz="0" w:space="0" w:color="auto"/>
        <w:left w:val="none" w:sz="0" w:space="0" w:color="auto"/>
        <w:bottom w:val="none" w:sz="0" w:space="0" w:color="auto"/>
        <w:right w:val="none" w:sz="0" w:space="0" w:color="auto"/>
      </w:divBdr>
    </w:div>
    <w:div w:id="1701661737">
      <w:bodyDiv w:val="1"/>
      <w:marLeft w:val="0"/>
      <w:marRight w:val="0"/>
      <w:marTop w:val="0"/>
      <w:marBottom w:val="0"/>
      <w:divBdr>
        <w:top w:val="none" w:sz="0" w:space="0" w:color="auto"/>
        <w:left w:val="none" w:sz="0" w:space="0" w:color="auto"/>
        <w:bottom w:val="none" w:sz="0" w:space="0" w:color="auto"/>
        <w:right w:val="none" w:sz="0" w:space="0" w:color="auto"/>
      </w:divBdr>
    </w:div>
    <w:div w:id="1702591560">
      <w:bodyDiv w:val="1"/>
      <w:marLeft w:val="0"/>
      <w:marRight w:val="0"/>
      <w:marTop w:val="0"/>
      <w:marBottom w:val="0"/>
      <w:divBdr>
        <w:top w:val="none" w:sz="0" w:space="0" w:color="auto"/>
        <w:left w:val="none" w:sz="0" w:space="0" w:color="auto"/>
        <w:bottom w:val="none" w:sz="0" w:space="0" w:color="auto"/>
        <w:right w:val="none" w:sz="0" w:space="0" w:color="auto"/>
      </w:divBdr>
    </w:div>
    <w:div w:id="1704942965">
      <w:bodyDiv w:val="1"/>
      <w:marLeft w:val="0"/>
      <w:marRight w:val="0"/>
      <w:marTop w:val="0"/>
      <w:marBottom w:val="0"/>
      <w:divBdr>
        <w:top w:val="none" w:sz="0" w:space="0" w:color="auto"/>
        <w:left w:val="none" w:sz="0" w:space="0" w:color="auto"/>
        <w:bottom w:val="none" w:sz="0" w:space="0" w:color="auto"/>
        <w:right w:val="none" w:sz="0" w:space="0" w:color="auto"/>
      </w:divBdr>
    </w:div>
    <w:div w:id="1705210376">
      <w:bodyDiv w:val="1"/>
      <w:marLeft w:val="0"/>
      <w:marRight w:val="0"/>
      <w:marTop w:val="0"/>
      <w:marBottom w:val="0"/>
      <w:divBdr>
        <w:top w:val="none" w:sz="0" w:space="0" w:color="auto"/>
        <w:left w:val="none" w:sz="0" w:space="0" w:color="auto"/>
        <w:bottom w:val="none" w:sz="0" w:space="0" w:color="auto"/>
        <w:right w:val="none" w:sz="0" w:space="0" w:color="auto"/>
      </w:divBdr>
    </w:div>
    <w:div w:id="1712917437">
      <w:bodyDiv w:val="1"/>
      <w:marLeft w:val="0"/>
      <w:marRight w:val="0"/>
      <w:marTop w:val="0"/>
      <w:marBottom w:val="0"/>
      <w:divBdr>
        <w:top w:val="none" w:sz="0" w:space="0" w:color="auto"/>
        <w:left w:val="none" w:sz="0" w:space="0" w:color="auto"/>
        <w:bottom w:val="none" w:sz="0" w:space="0" w:color="auto"/>
        <w:right w:val="none" w:sz="0" w:space="0" w:color="auto"/>
      </w:divBdr>
    </w:div>
    <w:div w:id="1714504412">
      <w:bodyDiv w:val="1"/>
      <w:marLeft w:val="0"/>
      <w:marRight w:val="0"/>
      <w:marTop w:val="0"/>
      <w:marBottom w:val="0"/>
      <w:divBdr>
        <w:top w:val="none" w:sz="0" w:space="0" w:color="auto"/>
        <w:left w:val="none" w:sz="0" w:space="0" w:color="auto"/>
        <w:bottom w:val="none" w:sz="0" w:space="0" w:color="auto"/>
        <w:right w:val="none" w:sz="0" w:space="0" w:color="auto"/>
      </w:divBdr>
    </w:div>
    <w:div w:id="1715427172">
      <w:bodyDiv w:val="1"/>
      <w:marLeft w:val="0"/>
      <w:marRight w:val="0"/>
      <w:marTop w:val="0"/>
      <w:marBottom w:val="0"/>
      <w:divBdr>
        <w:top w:val="none" w:sz="0" w:space="0" w:color="auto"/>
        <w:left w:val="none" w:sz="0" w:space="0" w:color="auto"/>
        <w:bottom w:val="none" w:sz="0" w:space="0" w:color="auto"/>
        <w:right w:val="none" w:sz="0" w:space="0" w:color="auto"/>
      </w:divBdr>
    </w:div>
    <w:div w:id="1718579964">
      <w:bodyDiv w:val="1"/>
      <w:marLeft w:val="0"/>
      <w:marRight w:val="0"/>
      <w:marTop w:val="0"/>
      <w:marBottom w:val="0"/>
      <w:divBdr>
        <w:top w:val="none" w:sz="0" w:space="0" w:color="auto"/>
        <w:left w:val="none" w:sz="0" w:space="0" w:color="auto"/>
        <w:bottom w:val="none" w:sz="0" w:space="0" w:color="auto"/>
        <w:right w:val="none" w:sz="0" w:space="0" w:color="auto"/>
      </w:divBdr>
    </w:div>
    <w:div w:id="1718705331">
      <w:bodyDiv w:val="1"/>
      <w:marLeft w:val="0"/>
      <w:marRight w:val="0"/>
      <w:marTop w:val="0"/>
      <w:marBottom w:val="0"/>
      <w:divBdr>
        <w:top w:val="none" w:sz="0" w:space="0" w:color="auto"/>
        <w:left w:val="none" w:sz="0" w:space="0" w:color="auto"/>
        <w:bottom w:val="none" w:sz="0" w:space="0" w:color="auto"/>
        <w:right w:val="none" w:sz="0" w:space="0" w:color="auto"/>
      </w:divBdr>
    </w:div>
    <w:div w:id="1721127369">
      <w:bodyDiv w:val="1"/>
      <w:marLeft w:val="0"/>
      <w:marRight w:val="0"/>
      <w:marTop w:val="0"/>
      <w:marBottom w:val="0"/>
      <w:divBdr>
        <w:top w:val="none" w:sz="0" w:space="0" w:color="auto"/>
        <w:left w:val="none" w:sz="0" w:space="0" w:color="auto"/>
        <w:bottom w:val="none" w:sz="0" w:space="0" w:color="auto"/>
        <w:right w:val="none" w:sz="0" w:space="0" w:color="auto"/>
      </w:divBdr>
    </w:div>
    <w:div w:id="1727340938">
      <w:bodyDiv w:val="1"/>
      <w:marLeft w:val="0"/>
      <w:marRight w:val="0"/>
      <w:marTop w:val="0"/>
      <w:marBottom w:val="0"/>
      <w:divBdr>
        <w:top w:val="none" w:sz="0" w:space="0" w:color="auto"/>
        <w:left w:val="none" w:sz="0" w:space="0" w:color="auto"/>
        <w:bottom w:val="none" w:sz="0" w:space="0" w:color="auto"/>
        <w:right w:val="none" w:sz="0" w:space="0" w:color="auto"/>
      </w:divBdr>
    </w:div>
    <w:div w:id="1736858719">
      <w:bodyDiv w:val="1"/>
      <w:marLeft w:val="0"/>
      <w:marRight w:val="0"/>
      <w:marTop w:val="0"/>
      <w:marBottom w:val="0"/>
      <w:divBdr>
        <w:top w:val="none" w:sz="0" w:space="0" w:color="auto"/>
        <w:left w:val="none" w:sz="0" w:space="0" w:color="auto"/>
        <w:bottom w:val="none" w:sz="0" w:space="0" w:color="auto"/>
        <w:right w:val="none" w:sz="0" w:space="0" w:color="auto"/>
      </w:divBdr>
    </w:div>
    <w:div w:id="1748451846">
      <w:bodyDiv w:val="1"/>
      <w:marLeft w:val="0"/>
      <w:marRight w:val="0"/>
      <w:marTop w:val="0"/>
      <w:marBottom w:val="0"/>
      <w:divBdr>
        <w:top w:val="none" w:sz="0" w:space="0" w:color="auto"/>
        <w:left w:val="none" w:sz="0" w:space="0" w:color="auto"/>
        <w:bottom w:val="none" w:sz="0" w:space="0" w:color="auto"/>
        <w:right w:val="none" w:sz="0" w:space="0" w:color="auto"/>
      </w:divBdr>
    </w:div>
    <w:div w:id="1749693039">
      <w:bodyDiv w:val="1"/>
      <w:marLeft w:val="0"/>
      <w:marRight w:val="0"/>
      <w:marTop w:val="0"/>
      <w:marBottom w:val="0"/>
      <w:divBdr>
        <w:top w:val="none" w:sz="0" w:space="0" w:color="auto"/>
        <w:left w:val="none" w:sz="0" w:space="0" w:color="auto"/>
        <w:bottom w:val="none" w:sz="0" w:space="0" w:color="auto"/>
        <w:right w:val="none" w:sz="0" w:space="0" w:color="auto"/>
      </w:divBdr>
    </w:div>
    <w:div w:id="1750925376">
      <w:bodyDiv w:val="1"/>
      <w:marLeft w:val="0"/>
      <w:marRight w:val="0"/>
      <w:marTop w:val="0"/>
      <w:marBottom w:val="0"/>
      <w:divBdr>
        <w:top w:val="none" w:sz="0" w:space="0" w:color="auto"/>
        <w:left w:val="none" w:sz="0" w:space="0" w:color="auto"/>
        <w:bottom w:val="none" w:sz="0" w:space="0" w:color="auto"/>
        <w:right w:val="none" w:sz="0" w:space="0" w:color="auto"/>
      </w:divBdr>
    </w:div>
    <w:div w:id="1753820125">
      <w:bodyDiv w:val="1"/>
      <w:marLeft w:val="0"/>
      <w:marRight w:val="0"/>
      <w:marTop w:val="0"/>
      <w:marBottom w:val="0"/>
      <w:divBdr>
        <w:top w:val="none" w:sz="0" w:space="0" w:color="auto"/>
        <w:left w:val="none" w:sz="0" w:space="0" w:color="auto"/>
        <w:bottom w:val="none" w:sz="0" w:space="0" w:color="auto"/>
        <w:right w:val="none" w:sz="0" w:space="0" w:color="auto"/>
      </w:divBdr>
    </w:div>
    <w:div w:id="1756240491">
      <w:bodyDiv w:val="1"/>
      <w:marLeft w:val="0"/>
      <w:marRight w:val="0"/>
      <w:marTop w:val="0"/>
      <w:marBottom w:val="0"/>
      <w:divBdr>
        <w:top w:val="none" w:sz="0" w:space="0" w:color="auto"/>
        <w:left w:val="none" w:sz="0" w:space="0" w:color="auto"/>
        <w:bottom w:val="none" w:sz="0" w:space="0" w:color="auto"/>
        <w:right w:val="none" w:sz="0" w:space="0" w:color="auto"/>
      </w:divBdr>
    </w:div>
    <w:div w:id="1761639141">
      <w:bodyDiv w:val="1"/>
      <w:marLeft w:val="0"/>
      <w:marRight w:val="0"/>
      <w:marTop w:val="0"/>
      <w:marBottom w:val="0"/>
      <w:divBdr>
        <w:top w:val="none" w:sz="0" w:space="0" w:color="auto"/>
        <w:left w:val="none" w:sz="0" w:space="0" w:color="auto"/>
        <w:bottom w:val="none" w:sz="0" w:space="0" w:color="auto"/>
        <w:right w:val="none" w:sz="0" w:space="0" w:color="auto"/>
      </w:divBdr>
    </w:div>
    <w:div w:id="1762607420">
      <w:bodyDiv w:val="1"/>
      <w:marLeft w:val="0"/>
      <w:marRight w:val="0"/>
      <w:marTop w:val="0"/>
      <w:marBottom w:val="0"/>
      <w:divBdr>
        <w:top w:val="none" w:sz="0" w:space="0" w:color="auto"/>
        <w:left w:val="none" w:sz="0" w:space="0" w:color="auto"/>
        <w:bottom w:val="none" w:sz="0" w:space="0" w:color="auto"/>
        <w:right w:val="none" w:sz="0" w:space="0" w:color="auto"/>
      </w:divBdr>
    </w:div>
    <w:div w:id="1763528827">
      <w:bodyDiv w:val="1"/>
      <w:marLeft w:val="0"/>
      <w:marRight w:val="0"/>
      <w:marTop w:val="0"/>
      <w:marBottom w:val="0"/>
      <w:divBdr>
        <w:top w:val="none" w:sz="0" w:space="0" w:color="auto"/>
        <w:left w:val="none" w:sz="0" w:space="0" w:color="auto"/>
        <w:bottom w:val="none" w:sz="0" w:space="0" w:color="auto"/>
        <w:right w:val="none" w:sz="0" w:space="0" w:color="auto"/>
      </w:divBdr>
    </w:div>
    <w:div w:id="1764111410">
      <w:bodyDiv w:val="1"/>
      <w:marLeft w:val="0"/>
      <w:marRight w:val="0"/>
      <w:marTop w:val="0"/>
      <w:marBottom w:val="0"/>
      <w:divBdr>
        <w:top w:val="none" w:sz="0" w:space="0" w:color="auto"/>
        <w:left w:val="none" w:sz="0" w:space="0" w:color="auto"/>
        <w:bottom w:val="none" w:sz="0" w:space="0" w:color="auto"/>
        <w:right w:val="none" w:sz="0" w:space="0" w:color="auto"/>
      </w:divBdr>
    </w:div>
    <w:div w:id="1765759977">
      <w:bodyDiv w:val="1"/>
      <w:marLeft w:val="0"/>
      <w:marRight w:val="0"/>
      <w:marTop w:val="0"/>
      <w:marBottom w:val="0"/>
      <w:divBdr>
        <w:top w:val="none" w:sz="0" w:space="0" w:color="auto"/>
        <w:left w:val="none" w:sz="0" w:space="0" w:color="auto"/>
        <w:bottom w:val="none" w:sz="0" w:space="0" w:color="auto"/>
        <w:right w:val="none" w:sz="0" w:space="0" w:color="auto"/>
      </w:divBdr>
    </w:div>
    <w:div w:id="1766223381">
      <w:bodyDiv w:val="1"/>
      <w:marLeft w:val="0"/>
      <w:marRight w:val="0"/>
      <w:marTop w:val="0"/>
      <w:marBottom w:val="0"/>
      <w:divBdr>
        <w:top w:val="none" w:sz="0" w:space="0" w:color="auto"/>
        <w:left w:val="none" w:sz="0" w:space="0" w:color="auto"/>
        <w:bottom w:val="none" w:sz="0" w:space="0" w:color="auto"/>
        <w:right w:val="none" w:sz="0" w:space="0" w:color="auto"/>
      </w:divBdr>
    </w:div>
    <w:div w:id="1766994462">
      <w:bodyDiv w:val="1"/>
      <w:marLeft w:val="0"/>
      <w:marRight w:val="0"/>
      <w:marTop w:val="0"/>
      <w:marBottom w:val="0"/>
      <w:divBdr>
        <w:top w:val="none" w:sz="0" w:space="0" w:color="auto"/>
        <w:left w:val="none" w:sz="0" w:space="0" w:color="auto"/>
        <w:bottom w:val="none" w:sz="0" w:space="0" w:color="auto"/>
        <w:right w:val="none" w:sz="0" w:space="0" w:color="auto"/>
      </w:divBdr>
    </w:div>
    <w:div w:id="1770812191">
      <w:bodyDiv w:val="1"/>
      <w:marLeft w:val="0"/>
      <w:marRight w:val="0"/>
      <w:marTop w:val="0"/>
      <w:marBottom w:val="0"/>
      <w:divBdr>
        <w:top w:val="none" w:sz="0" w:space="0" w:color="auto"/>
        <w:left w:val="none" w:sz="0" w:space="0" w:color="auto"/>
        <w:bottom w:val="none" w:sz="0" w:space="0" w:color="auto"/>
        <w:right w:val="none" w:sz="0" w:space="0" w:color="auto"/>
      </w:divBdr>
    </w:div>
    <w:div w:id="1772044795">
      <w:bodyDiv w:val="1"/>
      <w:marLeft w:val="0"/>
      <w:marRight w:val="0"/>
      <w:marTop w:val="0"/>
      <w:marBottom w:val="0"/>
      <w:divBdr>
        <w:top w:val="none" w:sz="0" w:space="0" w:color="auto"/>
        <w:left w:val="none" w:sz="0" w:space="0" w:color="auto"/>
        <w:bottom w:val="none" w:sz="0" w:space="0" w:color="auto"/>
        <w:right w:val="none" w:sz="0" w:space="0" w:color="auto"/>
      </w:divBdr>
    </w:div>
    <w:div w:id="1772316264">
      <w:bodyDiv w:val="1"/>
      <w:marLeft w:val="0"/>
      <w:marRight w:val="0"/>
      <w:marTop w:val="0"/>
      <w:marBottom w:val="0"/>
      <w:divBdr>
        <w:top w:val="none" w:sz="0" w:space="0" w:color="auto"/>
        <w:left w:val="none" w:sz="0" w:space="0" w:color="auto"/>
        <w:bottom w:val="none" w:sz="0" w:space="0" w:color="auto"/>
        <w:right w:val="none" w:sz="0" w:space="0" w:color="auto"/>
      </w:divBdr>
    </w:div>
    <w:div w:id="1777869799">
      <w:bodyDiv w:val="1"/>
      <w:marLeft w:val="0"/>
      <w:marRight w:val="0"/>
      <w:marTop w:val="0"/>
      <w:marBottom w:val="0"/>
      <w:divBdr>
        <w:top w:val="none" w:sz="0" w:space="0" w:color="auto"/>
        <w:left w:val="none" w:sz="0" w:space="0" w:color="auto"/>
        <w:bottom w:val="none" w:sz="0" w:space="0" w:color="auto"/>
        <w:right w:val="none" w:sz="0" w:space="0" w:color="auto"/>
      </w:divBdr>
    </w:div>
    <w:div w:id="1790315589">
      <w:bodyDiv w:val="1"/>
      <w:marLeft w:val="0"/>
      <w:marRight w:val="0"/>
      <w:marTop w:val="0"/>
      <w:marBottom w:val="0"/>
      <w:divBdr>
        <w:top w:val="none" w:sz="0" w:space="0" w:color="auto"/>
        <w:left w:val="none" w:sz="0" w:space="0" w:color="auto"/>
        <w:bottom w:val="none" w:sz="0" w:space="0" w:color="auto"/>
        <w:right w:val="none" w:sz="0" w:space="0" w:color="auto"/>
      </w:divBdr>
    </w:div>
    <w:div w:id="1804738069">
      <w:bodyDiv w:val="1"/>
      <w:marLeft w:val="0"/>
      <w:marRight w:val="0"/>
      <w:marTop w:val="0"/>
      <w:marBottom w:val="1029"/>
      <w:divBdr>
        <w:top w:val="none" w:sz="0" w:space="0" w:color="auto"/>
        <w:left w:val="none" w:sz="0" w:space="0" w:color="auto"/>
        <w:bottom w:val="none" w:sz="0" w:space="0" w:color="auto"/>
        <w:right w:val="none" w:sz="0" w:space="0" w:color="auto"/>
      </w:divBdr>
      <w:divsChild>
        <w:div w:id="1029598712">
          <w:marLeft w:val="0"/>
          <w:marRight w:val="0"/>
          <w:marTop w:val="0"/>
          <w:marBottom w:val="0"/>
          <w:divBdr>
            <w:top w:val="none" w:sz="0" w:space="0" w:color="auto"/>
            <w:left w:val="none" w:sz="0" w:space="0" w:color="auto"/>
            <w:bottom w:val="none" w:sz="0" w:space="0" w:color="auto"/>
            <w:right w:val="none" w:sz="0" w:space="0" w:color="auto"/>
          </w:divBdr>
          <w:divsChild>
            <w:div w:id="557059168">
              <w:marLeft w:val="0"/>
              <w:marRight w:val="0"/>
              <w:marTop w:val="0"/>
              <w:marBottom w:val="0"/>
              <w:divBdr>
                <w:top w:val="none" w:sz="0" w:space="0" w:color="auto"/>
                <w:left w:val="none" w:sz="0" w:space="0" w:color="auto"/>
                <w:bottom w:val="none" w:sz="0" w:space="0" w:color="auto"/>
                <w:right w:val="none" w:sz="0" w:space="0" w:color="auto"/>
              </w:divBdr>
              <w:divsChild>
                <w:div w:id="788474870">
                  <w:marLeft w:val="0"/>
                  <w:marRight w:val="0"/>
                  <w:marTop w:val="0"/>
                  <w:marBottom w:val="0"/>
                  <w:divBdr>
                    <w:top w:val="none" w:sz="0" w:space="0" w:color="auto"/>
                    <w:left w:val="none" w:sz="0" w:space="0" w:color="auto"/>
                    <w:bottom w:val="none" w:sz="0" w:space="0" w:color="auto"/>
                    <w:right w:val="none" w:sz="0" w:space="0" w:color="auto"/>
                  </w:divBdr>
                  <w:divsChild>
                    <w:div w:id="483662154">
                      <w:marLeft w:val="0"/>
                      <w:marRight w:val="5143"/>
                      <w:marTop w:val="0"/>
                      <w:marBottom w:val="0"/>
                      <w:divBdr>
                        <w:top w:val="none" w:sz="0" w:space="0" w:color="auto"/>
                        <w:left w:val="none" w:sz="0" w:space="0" w:color="auto"/>
                        <w:bottom w:val="none" w:sz="0" w:space="0" w:color="auto"/>
                        <w:right w:val="none" w:sz="0" w:space="0" w:color="auto"/>
                      </w:divBdr>
                      <w:divsChild>
                        <w:div w:id="599489035">
                          <w:marLeft w:val="0"/>
                          <w:marRight w:val="0"/>
                          <w:marTop w:val="0"/>
                          <w:marBottom w:val="0"/>
                          <w:divBdr>
                            <w:top w:val="none" w:sz="0" w:space="0" w:color="auto"/>
                            <w:left w:val="none" w:sz="0" w:space="0" w:color="auto"/>
                            <w:bottom w:val="none" w:sz="0" w:space="0" w:color="auto"/>
                            <w:right w:val="none" w:sz="0" w:space="0" w:color="auto"/>
                          </w:divBdr>
                          <w:divsChild>
                            <w:div w:id="663552912">
                              <w:marLeft w:val="0"/>
                              <w:marRight w:val="0"/>
                              <w:marTop w:val="0"/>
                              <w:marBottom w:val="0"/>
                              <w:divBdr>
                                <w:top w:val="none" w:sz="0" w:space="0" w:color="auto"/>
                                <w:left w:val="none" w:sz="0" w:space="0" w:color="auto"/>
                                <w:bottom w:val="none" w:sz="0" w:space="0" w:color="auto"/>
                                <w:right w:val="none" w:sz="0" w:space="0" w:color="auto"/>
                              </w:divBdr>
                              <w:divsChild>
                                <w:div w:id="1022707711">
                                  <w:marLeft w:val="0"/>
                                  <w:marRight w:val="0"/>
                                  <w:marTop w:val="0"/>
                                  <w:marBottom w:val="0"/>
                                  <w:divBdr>
                                    <w:top w:val="none" w:sz="0" w:space="0" w:color="auto"/>
                                    <w:left w:val="none" w:sz="0" w:space="0" w:color="auto"/>
                                    <w:bottom w:val="none" w:sz="0" w:space="0" w:color="auto"/>
                                    <w:right w:val="none" w:sz="0" w:space="0" w:color="auto"/>
                                  </w:divBdr>
                                  <w:divsChild>
                                    <w:div w:id="703797438">
                                      <w:marLeft w:val="0"/>
                                      <w:marRight w:val="0"/>
                                      <w:marTop w:val="0"/>
                                      <w:marBottom w:val="0"/>
                                      <w:divBdr>
                                        <w:top w:val="none" w:sz="0" w:space="0" w:color="auto"/>
                                        <w:left w:val="none" w:sz="0" w:space="0" w:color="auto"/>
                                        <w:bottom w:val="none" w:sz="0" w:space="0" w:color="auto"/>
                                        <w:right w:val="none" w:sz="0" w:space="0" w:color="auto"/>
                                      </w:divBdr>
                                    </w:div>
                                    <w:div w:id="965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3919">
      <w:bodyDiv w:val="1"/>
      <w:marLeft w:val="0"/>
      <w:marRight w:val="0"/>
      <w:marTop w:val="0"/>
      <w:marBottom w:val="0"/>
      <w:divBdr>
        <w:top w:val="none" w:sz="0" w:space="0" w:color="auto"/>
        <w:left w:val="none" w:sz="0" w:space="0" w:color="auto"/>
        <w:bottom w:val="none" w:sz="0" w:space="0" w:color="auto"/>
        <w:right w:val="none" w:sz="0" w:space="0" w:color="auto"/>
      </w:divBdr>
    </w:div>
    <w:div w:id="1812399724">
      <w:bodyDiv w:val="1"/>
      <w:marLeft w:val="0"/>
      <w:marRight w:val="0"/>
      <w:marTop w:val="0"/>
      <w:marBottom w:val="0"/>
      <w:divBdr>
        <w:top w:val="none" w:sz="0" w:space="0" w:color="auto"/>
        <w:left w:val="none" w:sz="0" w:space="0" w:color="auto"/>
        <w:bottom w:val="none" w:sz="0" w:space="0" w:color="auto"/>
        <w:right w:val="none" w:sz="0" w:space="0" w:color="auto"/>
      </w:divBdr>
    </w:div>
    <w:div w:id="1813060178">
      <w:bodyDiv w:val="1"/>
      <w:marLeft w:val="0"/>
      <w:marRight w:val="0"/>
      <w:marTop w:val="0"/>
      <w:marBottom w:val="0"/>
      <w:divBdr>
        <w:top w:val="none" w:sz="0" w:space="0" w:color="auto"/>
        <w:left w:val="none" w:sz="0" w:space="0" w:color="auto"/>
        <w:bottom w:val="none" w:sz="0" w:space="0" w:color="auto"/>
        <w:right w:val="none" w:sz="0" w:space="0" w:color="auto"/>
      </w:divBdr>
    </w:div>
    <w:div w:id="1813787194">
      <w:bodyDiv w:val="1"/>
      <w:marLeft w:val="0"/>
      <w:marRight w:val="0"/>
      <w:marTop w:val="0"/>
      <w:marBottom w:val="0"/>
      <w:divBdr>
        <w:top w:val="none" w:sz="0" w:space="0" w:color="auto"/>
        <w:left w:val="none" w:sz="0" w:space="0" w:color="auto"/>
        <w:bottom w:val="none" w:sz="0" w:space="0" w:color="auto"/>
        <w:right w:val="none" w:sz="0" w:space="0" w:color="auto"/>
      </w:divBdr>
    </w:div>
    <w:div w:id="1815177836">
      <w:bodyDiv w:val="1"/>
      <w:marLeft w:val="0"/>
      <w:marRight w:val="0"/>
      <w:marTop w:val="0"/>
      <w:marBottom w:val="0"/>
      <w:divBdr>
        <w:top w:val="none" w:sz="0" w:space="0" w:color="auto"/>
        <w:left w:val="none" w:sz="0" w:space="0" w:color="auto"/>
        <w:bottom w:val="none" w:sz="0" w:space="0" w:color="auto"/>
        <w:right w:val="none" w:sz="0" w:space="0" w:color="auto"/>
      </w:divBdr>
    </w:div>
    <w:div w:id="1815219206">
      <w:bodyDiv w:val="1"/>
      <w:marLeft w:val="0"/>
      <w:marRight w:val="0"/>
      <w:marTop w:val="0"/>
      <w:marBottom w:val="0"/>
      <w:divBdr>
        <w:top w:val="none" w:sz="0" w:space="0" w:color="auto"/>
        <w:left w:val="none" w:sz="0" w:space="0" w:color="auto"/>
        <w:bottom w:val="none" w:sz="0" w:space="0" w:color="auto"/>
        <w:right w:val="none" w:sz="0" w:space="0" w:color="auto"/>
      </w:divBdr>
    </w:div>
    <w:div w:id="1826238667">
      <w:bodyDiv w:val="1"/>
      <w:marLeft w:val="0"/>
      <w:marRight w:val="0"/>
      <w:marTop w:val="0"/>
      <w:marBottom w:val="0"/>
      <w:divBdr>
        <w:top w:val="none" w:sz="0" w:space="0" w:color="auto"/>
        <w:left w:val="none" w:sz="0" w:space="0" w:color="auto"/>
        <w:bottom w:val="none" w:sz="0" w:space="0" w:color="auto"/>
        <w:right w:val="none" w:sz="0" w:space="0" w:color="auto"/>
      </w:divBdr>
    </w:div>
    <w:div w:id="1832329830">
      <w:bodyDiv w:val="1"/>
      <w:marLeft w:val="0"/>
      <w:marRight w:val="0"/>
      <w:marTop w:val="0"/>
      <w:marBottom w:val="0"/>
      <w:divBdr>
        <w:top w:val="none" w:sz="0" w:space="0" w:color="auto"/>
        <w:left w:val="none" w:sz="0" w:space="0" w:color="auto"/>
        <w:bottom w:val="none" w:sz="0" w:space="0" w:color="auto"/>
        <w:right w:val="none" w:sz="0" w:space="0" w:color="auto"/>
      </w:divBdr>
    </w:div>
    <w:div w:id="1833058298">
      <w:bodyDiv w:val="1"/>
      <w:marLeft w:val="0"/>
      <w:marRight w:val="0"/>
      <w:marTop w:val="0"/>
      <w:marBottom w:val="0"/>
      <w:divBdr>
        <w:top w:val="none" w:sz="0" w:space="0" w:color="auto"/>
        <w:left w:val="none" w:sz="0" w:space="0" w:color="auto"/>
        <w:bottom w:val="none" w:sz="0" w:space="0" w:color="auto"/>
        <w:right w:val="none" w:sz="0" w:space="0" w:color="auto"/>
      </w:divBdr>
    </w:div>
    <w:div w:id="1836413828">
      <w:bodyDiv w:val="1"/>
      <w:marLeft w:val="0"/>
      <w:marRight w:val="0"/>
      <w:marTop w:val="0"/>
      <w:marBottom w:val="0"/>
      <w:divBdr>
        <w:top w:val="none" w:sz="0" w:space="0" w:color="auto"/>
        <w:left w:val="none" w:sz="0" w:space="0" w:color="auto"/>
        <w:bottom w:val="none" w:sz="0" w:space="0" w:color="auto"/>
        <w:right w:val="none" w:sz="0" w:space="0" w:color="auto"/>
      </w:divBdr>
    </w:div>
    <w:div w:id="1838837550">
      <w:bodyDiv w:val="1"/>
      <w:marLeft w:val="0"/>
      <w:marRight w:val="0"/>
      <w:marTop w:val="0"/>
      <w:marBottom w:val="0"/>
      <w:divBdr>
        <w:top w:val="none" w:sz="0" w:space="0" w:color="auto"/>
        <w:left w:val="none" w:sz="0" w:space="0" w:color="auto"/>
        <w:bottom w:val="none" w:sz="0" w:space="0" w:color="auto"/>
        <w:right w:val="none" w:sz="0" w:space="0" w:color="auto"/>
      </w:divBdr>
    </w:div>
    <w:div w:id="1839733166">
      <w:bodyDiv w:val="1"/>
      <w:marLeft w:val="0"/>
      <w:marRight w:val="0"/>
      <w:marTop w:val="0"/>
      <w:marBottom w:val="0"/>
      <w:divBdr>
        <w:top w:val="none" w:sz="0" w:space="0" w:color="auto"/>
        <w:left w:val="none" w:sz="0" w:space="0" w:color="auto"/>
        <w:bottom w:val="none" w:sz="0" w:space="0" w:color="auto"/>
        <w:right w:val="none" w:sz="0" w:space="0" w:color="auto"/>
      </w:divBdr>
    </w:div>
    <w:div w:id="1847557196">
      <w:bodyDiv w:val="1"/>
      <w:marLeft w:val="0"/>
      <w:marRight w:val="0"/>
      <w:marTop w:val="0"/>
      <w:marBottom w:val="0"/>
      <w:divBdr>
        <w:top w:val="none" w:sz="0" w:space="0" w:color="auto"/>
        <w:left w:val="none" w:sz="0" w:space="0" w:color="auto"/>
        <w:bottom w:val="none" w:sz="0" w:space="0" w:color="auto"/>
        <w:right w:val="none" w:sz="0" w:space="0" w:color="auto"/>
      </w:divBdr>
    </w:div>
    <w:div w:id="1848520752">
      <w:bodyDiv w:val="1"/>
      <w:marLeft w:val="0"/>
      <w:marRight w:val="0"/>
      <w:marTop w:val="0"/>
      <w:marBottom w:val="0"/>
      <w:divBdr>
        <w:top w:val="none" w:sz="0" w:space="0" w:color="auto"/>
        <w:left w:val="none" w:sz="0" w:space="0" w:color="auto"/>
        <w:bottom w:val="none" w:sz="0" w:space="0" w:color="auto"/>
        <w:right w:val="none" w:sz="0" w:space="0" w:color="auto"/>
      </w:divBdr>
    </w:div>
    <w:div w:id="1848598609">
      <w:bodyDiv w:val="1"/>
      <w:marLeft w:val="0"/>
      <w:marRight w:val="0"/>
      <w:marTop w:val="0"/>
      <w:marBottom w:val="0"/>
      <w:divBdr>
        <w:top w:val="none" w:sz="0" w:space="0" w:color="auto"/>
        <w:left w:val="none" w:sz="0" w:space="0" w:color="auto"/>
        <w:bottom w:val="none" w:sz="0" w:space="0" w:color="auto"/>
        <w:right w:val="none" w:sz="0" w:space="0" w:color="auto"/>
      </w:divBdr>
    </w:div>
    <w:div w:id="1851217146">
      <w:bodyDiv w:val="1"/>
      <w:marLeft w:val="0"/>
      <w:marRight w:val="0"/>
      <w:marTop w:val="0"/>
      <w:marBottom w:val="0"/>
      <w:divBdr>
        <w:top w:val="none" w:sz="0" w:space="0" w:color="auto"/>
        <w:left w:val="none" w:sz="0" w:space="0" w:color="auto"/>
        <w:bottom w:val="none" w:sz="0" w:space="0" w:color="auto"/>
        <w:right w:val="none" w:sz="0" w:space="0" w:color="auto"/>
      </w:divBdr>
    </w:div>
    <w:div w:id="1855025587">
      <w:bodyDiv w:val="1"/>
      <w:marLeft w:val="0"/>
      <w:marRight w:val="0"/>
      <w:marTop w:val="0"/>
      <w:marBottom w:val="0"/>
      <w:divBdr>
        <w:top w:val="none" w:sz="0" w:space="0" w:color="auto"/>
        <w:left w:val="none" w:sz="0" w:space="0" w:color="auto"/>
        <w:bottom w:val="none" w:sz="0" w:space="0" w:color="auto"/>
        <w:right w:val="none" w:sz="0" w:space="0" w:color="auto"/>
      </w:divBdr>
    </w:div>
    <w:div w:id="1855606704">
      <w:bodyDiv w:val="1"/>
      <w:marLeft w:val="0"/>
      <w:marRight w:val="0"/>
      <w:marTop w:val="0"/>
      <w:marBottom w:val="0"/>
      <w:divBdr>
        <w:top w:val="none" w:sz="0" w:space="0" w:color="auto"/>
        <w:left w:val="none" w:sz="0" w:space="0" w:color="auto"/>
        <w:bottom w:val="none" w:sz="0" w:space="0" w:color="auto"/>
        <w:right w:val="none" w:sz="0" w:space="0" w:color="auto"/>
      </w:divBdr>
    </w:div>
    <w:div w:id="1861316818">
      <w:bodyDiv w:val="1"/>
      <w:marLeft w:val="0"/>
      <w:marRight w:val="0"/>
      <w:marTop w:val="0"/>
      <w:marBottom w:val="0"/>
      <w:divBdr>
        <w:top w:val="none" w:sz="0" w:space="0" w:color="auto"/>
        <w:left w:val="none" w:sz="0" w:space="0" w:color="auto"/>
        <w:bottom w:val="none" w:sz="0" w:space="0" w:color="auto"/>
        <w:right w:val="none" w:sz="0" w:space="0" w:color="auto"/>
      </w:divBdr>
    </w:div>
    <w:div w:id="1861508315">
      <w:bodyDiv w:val="1"/>
      <w:marLeft w:val="0"/>
      <w:marRight w:val="0"/>
      <w:marTop w:val="0"/>
      <w:marBottom w:val="0"/>
      <w:divBdr>
        <w:top w:val="none" w:sz="0" w:space="0" w:color="auto"/>
        <w:left w:val="none" w:sz="0" w:space="0" w:color="auto"/>
        <w:bottom w:val="none" w:sz="0" w:space="0" w:color="auto"/>
        <w:right w:val="none" w:sz="0" w:space="0" w:color="auto"/>
      </w:divBdr>
    </w:div>
    <w:div w:id="1873497578">
      <w:bodyDiv w:val="1"/>
      <w:marLeft w:val="0"/>
      <w:marRight w:val="0"/>
      <w:marTop w:val="0"/>
      <w:marBottom w:val="0"/>
      <w:divBdr>
        <w:top w:val="none" w:sz="0" w:space="0" w:color="auto"/>
        <w:left w:val="none" w:sz="0" w:space="0" w:color="auto"/>
        <w:bottom w:val="none" w:sz="0" w:space="0" w:color="auto"/>
        <w:right w:val="none" w:sz="0" w:space="0" w:color="auto"/>
      </w:divBdr>
    </w:div>
    <w:div w:id="1875116136">
      <w:bodyDiv w:val="1"/>
      <w:marLeft w:val="0"/>
      <w:marRight w:val="0"/>
      <w:marTop w:val="0"/>
      <w:marBottom w:val="0"/>
      <w:divBdr>
        <w:top w:val="none" w:sz="0" w:space="0" w:color="auto"/>
        <w:left w:val="none" w:sz="0" w:space="0" w:color="auto"/>
        <w:bottom w:val="none" w:sz="0" w:space="0" w:color="auto"/>
        <w:right w:val="none" w:sz="0" w:space="0" w:color="auto"/>
      </w:divBdr>
    </w:div>
    <w:div w:id="1875851547">
      <w:bodyDiv w:val="1"/>
      <w:marLeft w:val="0"/>
      <w:marRight w:val="0"/>
      <w:marTop w:val="0"/>
      <w:marBottom w:val="0"/>
      <w:divBdr>
        <w:top w:val="none" w:sz="0" w:space="0" w:color="auto"/>
        <w:left w:val="none" w:sz="0" w:space="0" w:color="auto"/>
        <w:bottom w:val="none" w:sz="0" w:space="0" w:color="auto"/>
        <w:right w:val="none" w:sz="0" w:space="0" w:color="auto"/>
      </w:divBdr>
    </w:div>
    <w:div w:id="1876429300">
      <w:bodyDiv w:val="1"/>
      <w:marLeft w:val="0"/>
      <w:marRight w:val="0"/>
      <w:marTop w:val="0"/>
      <w:marBottom w:val="0"/>
      <w:divBdr>
        <w:top w:val="none" w:sz="0" w:space="0" w:color="auto"/>
        <w:left w:val="none" w:sz="0" w:space="0" w:color="auto"/>
        <w:bottom w:val="none" w:sz="0" w:space="0" w:color="auto"/>
        <w:right w:val="none" w:sz="0" w:space="0" w:color="auto"/>
      </w:divBdr>
    </w:div>
    <w:div w:id="1883907798">
      <w:bodyDiv w:val="1"/>
      <w:marLeft w:val="0"/>
      <w:marRight w:val="0"/>
      <w:marTop w:val="0"/>
      <w:marBottom w:val="0"/>
      <w:divBdr>
        <w:top w:val="none" w:sz="0" w:space="0" w:color="auto"/>
        <w:left w:val="none" w:sz="0" w:space="0" w:color="auto"/>
        <w:bottom w:val="none" w:sz="0" w:space="0" w:color="auto"/>
        <w:right w:val="none" w:sz="0" w:space="0" w:color="auto"/>
      </w:divBdr>
    </w:div>
    <w:div w:id="1884057401">
      <w:bodyDiv w:val="1"/>
      <w:marLeft w:val="0"/>
      <w:marRight w:val="0"/>
      <w:marTop w:val="0"/>
      <w:marBottom w:val="0"/>
      <w:divBdr>
        <w:top w:val="none" w:sz="0" w:space="0" w:color="auto"/>
        <w:left w:val="none" w:sz="0" w:space="0" w:color="auto"/>
        <w:bottom w:val="none" w:sz="0" w:space="0" w:color="auto"/>
        <w:right w:val="none" w:sz="0" w:space="0" w:color="auto"/>
      </w:divBdr>
    </w:div>
    <w:div w:id="1887795815">
      <w:bodyDiv w:val="1"/>
      <w:marLeft w:val="0"/>
      <w:marRight w:val="0"/>
      <w:marTop w:val="0"/>
      <w:marBottom w:val="0"/>
      <w:divBdr>
        <w:top w:val="none" w:sz="0" w:space="0" w:color="auto"/>
        <w:left w:val="none" w:sz="0" w:space="0" w:color="auto"/>
        <w:bottom w:val="none" w:sz="0" w:space="0" w:color="auto"/>
        <w:right w:val="none" w:sz="0" w:space="0" w:color="auto"/>
      </w:divBdr>
    </w:div>
    <w:div w:id="1888375837">
      <w:bodyDiv w:val="1"/>
      <w:marLeft w:val="0"/>
      <w:marRight w:val="0"/>
      <w:marTop w:val="0"/>
      <w:marBottom w:val="0"/>
      <w:divBdr>
        <w:top w:val="none" w:sz="0" w:space="0" w:color="auto"/>
        <w:left w:val="none" w:sz="0" w:space="0" w:color="auto"/>
        <w:bottom w:val="none" w:sz="0" w:space="0" w:color="auto"/>
        <w:right w:val="none" w:sz="0" w:space="0" w:color="auto"/>
      </w:divBdr>
    </w:div>
    <w:div w:id="1890998181">
      <w:bodyDiv w:val="1"/>
      <w:marLeft w:val="0"/>
      <w:marRight w:val="0"/>
      <w:marTop w:val="0"/>
      <w:marBottom w:val="0"/>
      <w:divBdr>
        <w:top w:val="none" w:sz="0" w:space="0" w:color="auto"/>
        <w:left w:val="none" w:sz="0" w:space="0" w:color="auto"/>
        <w:bottom w:val="none" w:sz="0" w:space="0" w:color="auto"/>
        <w:right w:val="none" w:sz="0" w:space="0" w:color="auto"/>
      </w:divBdr>
    </w:div>
    <w:div w:id="1893342883">
      <w:bodyDiv w:val="1"/>
      <w:marLeft w:val="0"/>
      <w:marRight w:val="0"/>
      <w:marTop w:val="0"/>
      <w:marBottom w:val="0"/>
      <w:divBdr>
        <w:top w:val="none" w:sz="0" w:space="0" w:color="auto"/>
        <w:left w:val="none" w:sz="0" w:space="0" w:color="auto"/>
        <w:bottom w:val="none" w:sz="0" w:space="0" w:color="auto"/>
        <w:right w:val="none" w:sz="0" w:space="0" w:color="auto"/>
      </w:divBdr>
    </w:div>
    <w:div w:id="1902016747">
      <w:bodyDiv w:val="1"/>
      <w:marLeft w:val="0"/>
      <w:marRight w:val="0"/>
      <w:marTop w:val="0"/>
      <w:marBottom w:val="0"/>
      <w:divBdr>
        <w:top w:val="none" w:sz="0" w:space="0" w:color="auto"/>
        <w:left w:val="none" w:sz="0" w:space="0" w:color="auto"/>
        <w:bottom w:val="none" w:sz="0" w:space="0" w:color="auto"/>
        <w:right w:val="none" w:sz="0" w:space="0" w:color="auto"/>
      </w:divBdr>
    </w:div>
    <w:div w:id="1903446718">
      <w:bodyDiv w:val="1"/>
      <w:marLeft w:val="0"/>
      <w:marRight w:val="0"/>
      <w:marTop w:val="0"/>
      <w:marBottom w:val="0"/>
      <w:divBdr>
        <w:top w:val="none" w:sz="0" w:space="0" w:color="auto"/>
        <w:left w:val="none" w:sz="0" w:space="0" w:color="auto"/>
        <w:bottom w:val="none" w:sz="0" w:space="0" w:color="auto"/>
        <w:right w:val="none" w:sz="0" w:space="0" w:color="auto"/>
      </w:divBdr>
    </w:div>
    <w:div w:id="1907715037">
      <w:bodyDiv w:val="1"/>
      <w:marLeft w:val="0"/>
      <w:marRight w:val="0"/>
      <w:marTop w:val="0"/>
      <w:marBottom w:val="0"/>
      <w:divBdr>
        <w:top w:val="none" w:sz="0" w:space="0" w:color="auto"/>
        <w:left w:val="none" w:sz="0" w:space="0" w:color="auto"/>
        <w:bottom w:val="none" w:sz="0" w:space="0" w:color="auto"/>
        <w:right w:val="none" w:sz="0" w:space="0" w:color="auto"/>
      </w:divBdr>
    </w:div>
    <w:div w:id="1909882600">
      <w:bodyDiv w:val="1"/>
      <w:marLeft w:val="0"/>
      <w:marRight w:val="0"/>
      <w:marTop w:val="0"/>
      <w:marBottom w:val="0"/>
      <w:divBdr>
        <w:top w:val="none" w:sz="0" w:space="0" w:color="auto"/>
        <w:left w:val="none" w:sz="0" w:space="0" w:color="auto"/>
        <w:bottom w:val="none" w:sz="0" w:space="0" w:color="auto"/>
        <w:right w:val="none" w:sz="0" w:space="0" w:color="auto"/>
      </w:divBdr>
    </w:div>
    <w:div w:id="1912503376">
      <w:bodyDiv w:val="1"/>
      <w:marLeft w:val="0"/>
      <w:marRight w:val="0"/>
      <w:marTop w:val="0"/>
      <w:marBottom w:val="0"/>
      <w:divBdr>
        <w:top w:val="none" w:sz="0" w:space="0" w:color="auto"/>
        <w:left w:val="none" w:sz="0" w:space="0" w:color="auto"/>
        <w:bottom w:val="none" w:sz="0" w:space="0" w:color="auto"/>
        <w:right w:val="none" w:sz="0" w:space="0" w:color="auto"/>
      </w:divBdr>
    </w:div>
    <w:div w:id="1915579623">
      <w:bodyDiv w:val="1"/>
      <w:marLeft w:val="0"/>
      <w:marRight w:val="0"/>
      <w:marTop w:val="0"/>
      <w:marBottom w:val="0"/>
      <w:divBdr>
        <w:top w:val="none" w:sz="0" w:space="0" w:color="auto"/>
        <w:left w:val="none" w:sz="0" w:space="0" w:color="auto"/>
        <w:bottom w:val="none" w:sz="0" w:space="0" w:color="auto"/>
        <w:right w:val="none" w:sz="0" w:space="0" w:color="auto"/>
      </w:divBdr>
    </w:div>
    <w:div w:id="1917013124">
      <w:bodyDiv w:val="1"/>
      <w:marLeft w:val="0"/>
      <w:marRight w:val="0"/>
      <w:marTop w:val="0"/>
      <w:marBottom w:val="0"/>
      <w:divBdr>
        <w:top w:val="none" w:sz="0" w:space="0" w:color="auto"/>
        <w:left w:val="none" w:sz="0" w:space="0" w:color="auto"/>
        <w:bottom w:val="none" w:sz="0" w:space="0" w:color="auto"/>
        <w:right w:val="none" w:sz="0" w:space="0" w:color="auto"/>
      </w:divBdr>
    </w:div>
    <w:div w:id="1924798192">
      <w:bodyDiv w:val="1"/>
      <w:marLeft w:val="0"/>
      <w:marRight w:val="0"/>
      <w:marTop w:val="0"/>
      <w:marBottom w:val="0"/>
      <w:divBdr>
        <w:top w:val="none" w:sz="0" w:space="0" w:color="auto"/>
        <w:left w:val="none" w:sz="0" w:space="0" w:color="auto"/>
        <w:bottom w:val="none" w:sz="0" w:space="0" w:color="auto"/>
        <w:right w:val="none" w:sz="0" w:space="0" w:color="auto"/>
      </w:divBdr>
    </w:div>
    <w:div w:id="1925651938">
      <w:bodyDiv w:val="1"/>
      <w:marLeft w:val="0"/>
      <w:marRight w:val="0"/>
      <w:marTop w:val="0"/>
      <w:marBottom w:val="0"/>
      <w:divBdr>
        <w:top w:val="none" w:sz="0" w:space="0" w:color="auto"/>
        <w:left w:val="none" w:sz="0" w:space="0" w:color="auto"/>
        <w:bottom w:val="none" w:sz="0" w:space="0" w:color="auto"/>
        <w:right w:val="none" w:sz="0" w:space="0" w:color="auto"/>
      </w:divBdr>
    </w:div>
    <w:div w:id="1930698384">
      <w:bodyDiv w:val="1"/>
      <w:marLeft w:val="0"/>
      <w:marRight w:val="0"/>
      <w:marTop w:val="0"/>
      <w:marBottom w:val="0"/>
      <w:divBdr>
        <w:top w:val="none" w:sz="0" w:space="0" w:color="auto"/>
        <w:left w:val="none" w:sz="0" w:space="0" w:color="auto"/>
        <w:bottom w:val="none" w:sz="0" w:space="0" w:color="auto"/>
        <w:right w:val="none" w:sz="0" w:space="0" w:color="auto"/>
      </w:divBdr>
    </w:div>
    <w:div w:id="1942836946">
      <w:bodyDiv w:val="1"/>
      <w:marLeft w:val="0"/>
      <w:marRight w:val="0"/>
      <w:marTop w:val="0"/>
      <w:marBottom w:val="0"/>
      <w:divBdr>
        <w:top w:val="none" w:sz="0" w:space="0" w:color="auto"/>
        <w:left w:val="none" w:sz="0" w:space="0" w:color="auto"/>
        <w:bottom w:val="none" w:sz="0" w:space="0" w:color="auto"/>
        <w:right w:val="none" w:sz="0" w:space="0" w:color="auto"/>
      </w:divBdr>
    </w:div>
    <w:div w:id="1945843359">
      <w:bodyDiv w:val="1"/>
      <w:marLeft w:val="0"/>
      <w:marRight w:val="0"/>
      <w:marTop w:val="0"/>
      <w:marBottom w:val="0"/>
      <w:divBdr>
        <w:top w:val="none" w:sz="0" w:space="0" w:color="auto"/>
        <w:left w:val="none" w:sz="0" w:space="0" w:color="auto"/>
        <w:bottom w:val="none" w:sz="0" w:space="0" w:color="auto"/>
        <w:right w:val="none" w:sz="0" w:space="0" w:color="auto"/>
      </w:divBdr>
    </w:div>
    <w:div w:id="1952319852">
      <w:bodyDiv w:val="1"/>
      <w:marLeft w:val="0"/>
      <w:marRight w:val="0"/>
      <w:marTop w:val="0"/>
      <w:marBottom w:val="0"/>
      <w:divBdr>
        <w:top w:val="none" w:sz="0" w:space="0" w:color="auto"/>
        <w:left w:val="none" w:sz="0" w:space="0" w:color="auto"/>
        <w:bottom w:val="none" w:sz="0" w:space="0" w:color="auto"/>
        <w:right w:val="none" w:sz="0" w:space="0" w:color="auto"/>
      </w:divBdr>
    </w:div>
    <w:div w:id="1952394947">
      <w:bodyDiv w:val="1"/>
      <w:marLeft w:val="0"/>
      <w:marRight w:val="0"/>
      <w:marTop w:val="0"/>
      <w:marBottom w:val="0"/>
      <w:divBdr>
        <w:top w:val="none" w:sz="0" w:space="0" w:color="auto"/>
        <w:left w:val="none" w:sz="0" w:space="0" w:color="auto"/>
        <w:bottom w:val="none" w:sz="0" w:space="0" w:color="auto"/>
        <w:right w:val="none" w:sz="0" w:space="0" w:color="auto"/>
      </w:divBdr>
    </w:div>
    <w:div w:id="1955865866">
      <w:bodyDiv w:val="1"/>
      <w:marLeft w:val="0"/>
      <w:marRight w:val="0"/>
      <w:marTop w:val="0"/>
      <w:marBottom w:val="0"/>
      <w:divBdr>
        <w:top w:val="none" w:sz="0" w:space="0" w:color="auto"/>
        <w:left w:val="none" w:sz="0" w:space="0" w:color="auto"/>
        <w:bottom w:val="none" w:sz="0" w:space="0" w:color="auto"/>
        <w:right w:val="none" w:sz="0" w:space="0" w:color="auto"/>
      </w:divBdr>
    </w:div>
    <w:div w:id="1960407367">
      <w:bodyDiv w:val="1"/>
      <w:marLeft w:val="0"/>
      <w:marRight w:val="0"/>
      <w:marTop w:val="0"/>
      <w:marBottom w:val="0"/>
      <w:divBdr>
        <w:top w:val="none" w:sz="0" w:space="0" w:color="auto"/>
        <w:left w:val="none" w:sz="0" w:space="0" w:color="auto"/>
        <w:bottom w:val="none" w:sz="0" w:space="0" w:color="auto"/>
        <w:right w:val="none" w:sz="0" w:space="0" w:color="auto"/>
      </w:divBdr>
    </w:div>
    <w:div w:id="1960798113">
      <w:bodyDiv w:val="1"/>
      <w:marLeft w:val="0"/>
      <w:marRight w:val="0"/>
      <w:marTop w:val="0"/>
      <w:marBottom w:val="0"/>
      <w:divBdr>
        <w:top w:val="none" w:sz="0" w:space="0" w:color="auto"/>
        <w:left w:val="none" w:sz="0" w:space="0" w:color="auto"/>
        <w:bottom w:val="none" w:sz="0" w:space="0" w:color="auto"/>
        <w:right w:val="none" w:sz="0" w:space="0" w:color="auto"/>
      </w:divBdr>
    </w:div>
    <w:div w:id="1962301860">
      <w:bodyDiv w:val="1"/>
      <w:marLeft w:val="0"/>
      <w:marRight w:val="0"/>
      <w:marTop w:val="0"/>
      <w:marBottom w:val="0"/>
      <w:divBdr>
        <w:top w:val="none" w:sz="0" w:space="0" w:color="auto"/>
        <w:left w:val="none" w:sz="0" w:space="0" w:color="auto"/>
        <w:bottom w:val="none" w:sz="0" w:space="0" w:color="auto"/>
        <w:right w:val="none" w:sz="0" w:space="0" w:color="auto"/>
      </w:divBdr>
    </w:div>
    <w:div w:id="1963072036">
      <w:bodyDiv w:val="1"/>
      <w:marLeft w:val="0"/>
      <w:marRight w:val="0"/>
      <w:marTop w:val="0"/>
      <w:marBottom w:val="0"/>
      <w:divBdr>
        <w:top w:val="none" w:sz="0" w:space="0" w:color="auto"/>
        <w:left w:val="none" w:sz="0" w:space="0" w:color="auto"/>
        <w:bottom w:val="none" w:sz="0" w:space="0" w:color="auto"/>
        <w:right w:val="none" w:sz="0" w:space="0" w:color="auto"/>
      </w:divBdr>
    </w:div>
    <w:div w:id="1964266036">
      <w:bodyDiv w:val="1"/>
      <w:marLeft w:val="0"/>
      <w:marRight w:val="0"/>
      <w:marTop w:val="0"/>
      <w:marBottom w:val="0"/>
      <w:divBdr>
        <w:top w:val="none" w:sz="0" w:space="0" w:color="auto"/>
        <w:left w:val="none" w:sz="0" w:space="0" w:color="auto"/>
        <w:bottom w:val="none" w:sz="0" w:space="0" w:color="auto"/>
        <w:right w:val="none" w:sz="0" w:space="0" w:color="auto"/>
      </w:divBdr>
    </w:div>
    <w:div w:id="1966698308">
      <w:bodyDiv w:val="1"/>
      <w:marLeft w:val="0"/>
      <w:marRight w:val="0"/>
      <w:marTop w:val="0"/>
      <w:marBottom w:val="0"/>
      <w:divBdr>
        <w:top w:val="none" w:sz="0" w:space="0" w:color="auto"/>
        <w:left w:val="none" w:sz="0" w:space="0" w:color="auto"/>
        <w:bottom w:val="none" w:sz="0" w:space="0" w:color="auto"/>
        <w:right w:val="none" w:sz="0" w:space="0" w:color="auto"/>
      </w:divBdr>
    </w:div>
    <w:div w:id="1970890342">
      <w:bodyDiv w:val="1"/>
      <w:marLeft w:val="0"/>
      <w:marRight w:val="0"/>
      <w:marTop w:val="0"/>
      <w:marBottom w:val="0"/>
      <w:divBdr>
        <w:top w:val="none" w:sz="0" w:space="0" w:color="auto"/>
        <w:left w:val="none" w:sz="0" w:space="0" w:color="auto"/>
        <w:bottom w:val="none" w:sz="0" w:space="0" w:color="auto"/>
        <w:right w:val="none" w:sz="0" w:space="0" w:color="auto"/>
      </w:divBdr>
    </w:div>
    <w:div w:id="1973706437">
      <w:bodyDiv w:val="1"/>
      <w:marLeft w:val="0"/>
      <w:marRight w:val="0"/>
      <w:marTop w:val="0"/>
      <w:marBottom w:val="0"/>
      <w:divBdr>
        <w:top w:val="none" w:sz="0" w:space="0" w:color="auto"/>
        <w:left w:val="none" w:sz="0" w:space="0" w:color="auto"/>
        <w:bottom w:val="none" w:sz="0" w:space="0" w:color="auto"/>
        <w:right w:val="none" w:sz="0" w:space="0" w:color="auto"/>
      </w:divBdr>
    </w:div>
    <w:div w:id="1975406829">
      <w:bodyDiv w:val="1"/>
      <w:marLeft w:val="0"/>
      <w:marRight w:val="0"/>
      <w:marTop w:val="0"/>
      <w:marBottom w:val="0"/>
      <w:divBdr>
        <w:top w:val="none" w:sz="0" w:space="0" w:color="auto"/>
        <w:left w:val="none" w:sz="0" w:space="0" w:color="auto"/>
        <w:bottom w:val="none" w:sz="0" w:space="0" w:color="auto"/>
        <w:right w:val="none" w:sz="0" w:space="0" w:color="auto"/>
      </w:divBdr>
    </w:div>
    <w:div w:id="1984891236">
      <w:bodyDiv w:val="1"/>
      <w:marLeft w:val="0"/>
      <w:marRight w:val="0"/>
      <w:marTop w:val="0"/>
      <w:marBottom w:val="0"/>
      <w:divBdr>
        <w:top w:val="none" w:sz="0" w:space="0" w:color="auto"/>
        <w:left w:val="none" w:sz="0" w:space="0" w:color="auto"/>
        <w:bottom w:val="none" w:sz="0" w:space="0" w:color="auto"/>
        <w:right w:val="none" w:sz="0" w:space="0" w:color="auto"/>
      </w:divBdr>
    </w:div>
    <w:div w:id="1986272452">
      <w:bodyDiv w:val="1"/>
      <w:marLeft w:val="0"/>
      <w:marRight w:val="0"/>
      <w:marTop w:val="0"/>
      <w:marBottom w:val="0"/>
      <w:divBdr>
        <w:top w:val="none" w:sz="0" w:space="0" w:color="auto"/>
        <w:left w:val="none" w:sz="0" w:space="0" w:color="auto"/>
        <w:bottom w:val="none" w:sz="0" w:space="0" w:color="auto"/>
        <w:right w:val="none" w:sz="0" w:space="0" w:color="auto"/>
      </w:divBdr>
    </w:div>
    <w:div w:id="1988976839">
      <w:bodyDiv w:val="1"/>
      <w:marLeft w:val="0"/>
      <w:marRight w:val="0"/>
      <w:marTop w:val="0"/>
      <w:marBottom w:val="0"/>
      <w:divBdr>
        <w:top w:val="none" w:sz="0" w:space="0" w:color="auto"/>
        <w:left w:val="none" w:sz="0" w:space="0" w:color="auto"/>
        <w:bottom w:val="none" w:sz="0" w:space="0" w:color="auto"/>
        <w:right w:val="none" w:sz="0" w:space="0" w:color="auto"/>
      </w:divBdr>
    </w:div>
    <w:div w:id="1990665150">
      <w:bodyDiv w:val="1"/>
      <w:marLeft w:val="0"/>
      <w:marRight w:val="0"/>
      <w:marTop w:val="0"/>
      <w:marBottom w:val="0"/>
      <w:divBdr>
        <w:top w:val="none" w:sz="0" w:space="0" w:color="auto"/>
        <w:left w:val="none" w:sz="0" w:space="0" w:color="auto"/>
        <w:bottom w:val="none" w:sz="0" w:space="0" w:color="auto"/>
        <w:right w:val="none" w:sz="0" w:space="0" w:color="auto"/>
      </w:divBdr>
    </w:div>
    <w:div w:id="2000109152">
      <w:bodyDiv w:val="1"/>
      <w:marLeft w:val="0"/>
      <w:marRight w:val="0"/>
      <w:marTop w:val="0"/>
      <w:marBottom w:val="0"/>
      <w:divBdr>
        <w:top w:val="none" w:sz="0" w:space="0" w:color="auto"/>
        <w:left w:val="none" w:sz="0" w:space="0" w:color="auto"/>
        <w:bottom w:val="none" w:sz="0" w:space="0" w:color="auto"/>
        <w:right w:val="none" w:sz="0" w:space="0" w:color="auto"/>
      </w:divBdr>
    </w:div>
    <w:div w:id="2006516723">
      <w:bodyDiv w:val="1"/>
      <w:marLeft w:val="0"/>
      <w:marRight w:val="0"/>
      <w:marTop w:val="0"/>
      <w:marBottom w:val="0"/>
      <w:divBdr>
        <w:top w:val="none" w:sz="0" w:space="0" w:color="auto"/>
        <w:left w:val="none" w:sz="0" w:space="0" w:color="auto"/>
        <w:bottom w:val="none" w:sz="0" w:space="0" w:color="auto"/>
        <w:right w:val="none" w:sz="0" w:space="0" w:color="auto"/>
      </w:divBdr>
    </w:div>
    <w:div w:id="2020887908">
      <w:bodyDiv w:val="1"/>
      <w:marLeft w:val="0"/>
      <w:marRight w:val="0"/>
      <w:marTop w:val="0"/>
      <w:marBottom w:val="0"/>
      <w:divBdr>
        <w:top w:val="none" w:sz="0" w:space="0" w:color="auto"/>
        <w:left w:val="none" w:sz="0" w:space="0" w:color="auto"/>
        <w:bottom w:val="none" w:sz="0" w:space="0" w:color="auto"/>
        <w:right w:val="none" w:sz="0" w:space="0" w:color="auto"/>
      </w:divBdr>
    </w:div>
    <w:div w:id="2025206002">
      <w:bodyDiv w:val="1"/>
      <w:marLeft w:val="0"/>
      <w:marRight w:val="0"/>
      <w:marTop w:val="0"/>
      <w:marBottom w:val="0"/>
      <w:divBdr>
        <w:top w:val="none" w:sz="0" w:space="0" w:color="auto"/>
        <w:left w:val="none" w:sz="0" w:space="0" w:color="auto"/>
        <w:bottom w:val="none" w:sz="0" w:space="0" w:color="auto"/>
        <w:right w:val="none" w:sz="0" w:space="0" w:color="auto"/>
      </w:divBdr>
    </w:div>
    <w:div w:id="2026591311">
      <w:bodyDiv w:val="1"/>
      <w:marLeft w:val="0"/>
      <w:marRight w:val="0"/>
      <w:marTop w:val="0"/>
      <w:marBottom w:val="0"/>
      <w:divBdr>
        <w:top w:val="none" w:sz="0" w:space="0" w:color="auto"/>
        <w:left w:val="none" w:sz="0" w:space="0" w:color="auto"/>
        <w:bottom w:val="none" w:sz="0" w:space="0" w:color="auto"/>
        <w:right w:val="none" w:sz="0" w:space="0" w:color="auto"/>
      </w:divBdr>
    </w:div>
    <w:div w:id="2027242614">
      <w:bodyDiv w:val="1"/>
      <w:marLeft w:val="0"/>
      <w:marRight w:val="0"/>
      <w:marTop w:val="0"/>
      <w:marBottom w:val="0"/>
      <w:divBdr>
        <w:top w:val="none" w:sz="0" w:space="0" w:color="auto"/>
        <w:left w:val="none" w:sz="0" w:space="0" w:color="auto"/>
        <w:bottom w:val="none" w:sz="0" w:space="0" w:color="auto"/>
        <w:right w:val="none" w:sz="0" w:space="0" w:color="auto"/>
      </w:divBdr>
    </w:div>
    <w:div w:id="2031373677">
      <w:bodyDiv w:val="1"/>
      <w:marLeft w:val="0"/>
      <w:marRight w:val="0"/>
      <w:marTop w:val="0"/>
      <w:marBottom w:val="0"/>
      <w:divBdr>
        <w:top w:val="none" w:sz="0" w:space="0" w:color="auto"/>
        <w:left w:val="none" w:sz="0" w:space="0" w:color="auto"/>
        <w:bottom w:val="none" w:sz="0" w:space="0" w:color="auto"/>
        <w:right w:val="none" w:sz="0" w:space="0" w:color="auto"/>
      </w:divBdr>
    </w:div>
    <w:div w:id="2036229401">
      <w:bodyDiv w:val="1"/>
      <w:marLeft w:val="0"/>
      <w:marRight w:val="0"/>
      <w:marTop w:val="0"/>
      <w:marBottom w:val="0"/>
      <w:divBdr>
        <w:top w:val="none" w:sz="0" w:space="0" w:color="auto"/>
        <w:left w:val="none" w:sz="0" w:space="0" w:color="auto"/>
        <w:bottom w:val="none" w:sz="0" w:space="0" w:color="auto"/>
        <w:right w:val="none" w:sz="0" w:space="0" w:color="auto"/>
      </w:divBdr>
    </w:div>
    <w:div w:id="2037076414">
      <w:bodyDiv w:val="1"/>
      <w:marLeft w:val="0"/>
      <w:marRight w:val="0"/>
      <w:marTop w:val="0"/>
      <w:marBottom w:val="0"/>
      <w:divBdr>
        <w:top w:val="none" w:sz="0" w:space="0" w:color="auto"/>
        <w:left w:val="none" w:sz="0" w:space="0" w:color="auto"/>
        <w:bottom w:val="none" w:sz="0" w:space="0" w:color="auto"/>
        <w:right w:val="none" w:sz="0" w:space="0" w:color="auto"/>
      </w:divBdr>
    </w:div>
    <w:div w:id="2040933449">
      <w:bodyDiv w:val="1"/>
      <w:marLeft w:val="0"/>
      <w:marRight w:val="0"/>
      <w:marTop w:val="0"/>
      <w:marBottom w:val="0"/>
      <w:divBdr>
        <w:top w:val="none" w:sz="0" w:space="0" w:color="auto"/>
        <w:left w:val="none" w:sz="0" w:space="0" w:color="auto"/>
        <w:bottom w:val="none" w:sz="0" w:space="0" w:color="auto"/>
        <w:right w:val="none" w:sz="0" w:space="0" w:color="auto"/>
      </w:divBdr>
    </w:div>
    <w:div w:id="2043940669">
      <w:bodyDiv w:val="1"/>
      <w:marLeft w:val="0"/>
      <w:marRight w:val="0"/>
      <w:marTop w:val="0"/>
      <w:marBottom w:val="0"/>
      <w:divBdr>
        <w:top w:val="none" w:sz="0" w:space="0" w:color="auto"/>
        <w:left w:val="none" w:sz="0" w:space="0" w:color="auto"/>
        <w:bottom w:val="none" w:sz="0" w:space="0" w:color="auto"/>
        <w:right w:val="none" w:sz="0" w:space="0" w:color="auto"/>
      </w:divBdr>
    </w:div>
    <w:div w:id="2045445933">
      <w:bodyDiv w:val="1"/>
      <w:marLeft w:val="0"/>
      <w:marRight w:val="0"/>
      <w:marTop w:val="0"/>
      <w:marBottom w:val="0"/>
      <w:divBdr>
        <w:top w:val="none" w:sz="0" w:space="0" w:color="auto"/>
        <w:left w:val="none" w:sz="0" w:space="0" w:color="auto"/>
        <w:bottom w:val="none" w:sz="0" w:space="0" w:color="auto"/>
        <w:right w:val="none" w:sz="0" w:space="0" w:color="auto"/>
      </w:divBdr>
    </w:div>
    <w:div w:id="2048292506">
      <w:bodyDiv w:val="1"/>
      <w:marLeft w:val="0"/>
      <w:marRight w:val="0"/>
      <w:marTop w:val="0"/>
      <w:marBottom w:val="0"/>
      <w:divBdr>
        <w:top w:val="none" w:sz="0" w:space="0" w:color="auto"/>
        <w:left w:val="none" w:sz="0" w:space="0" w:color="auto"/>
        <w:bottom w:val="none" w:sz="0" w:space="0" w:color="auto"/>
        <w:right w:val="none" w:sz="0" w:space="0" w:color="auto"/>
      </w:divBdr>
    </w:div>
    <w:div w:id="2048336897">
      <w:bodyDiv w:val="1"/>
      <w:marLeft w:val="0"/>
      <w:marRight w:val="0"/>
      <w:marTop w:val="0"/>
      <w:marBottom w:val="0"/>
      <w:divBdr>
        <w:top w:val="none" w:sz="0" w:space="0" w:color="auto"/>
        <w:left w:val="none" w:sz="0" w:space="0" w:color="auto"/>
        <w:bottom w:val="none" w:sz="0" w:space="0" w:color="auto"/>
        <w:right w:val="none" w:sz="0" w:space="0" w:color="auto"/>
      </w:divBdr>
    </w:div>
    <w:div w:id="2049183726">
      <w:bodyDiv w:val="1"/>
      <w:marLeft w:val="0"/>
      <w:marRight w:val="0"/>
      <w:marTop w:val="0"/>
      <w:marBottom w:val="0"/>
      <w:divBdr>
        <w:top w:val="none" w:sz="0" w:space="0" w:color="auto"/>
        <w:left w:val="none" w:sz="0" w:space="0" w:color="auto"/>
        <w:bottom w:val="none" w:sz="0" w:space="0" w:color="auto"/>
        <w:right w:val="none" w:sz="0" w:space="0" w:color="auto"/>
      </w:divBdr>
    </w:div>
    <w:div w:id="2051954085">
      <w:bodyDiv w:val="1"/>
      <w:marLeft w:val="0"/>
      <w:marRight w:val="0"/>
      <w:marTop w:val="0"/>
      <w:marBottom w:val="0"/>
      <w:divBdr>
        <w:top w:val="none" w:sz="0" w:space="0" w:color="auto"/>
        <w:left w:val="none" w:sz="0" w:space="0" w:color="auto"/>
        <w:bottom w:val="none" w:sz="0" w:space="0" w:color="auto"/>
        <w:right w:val="none" w:sz="0" w:space="0" w:color="auto"/>
      </w:divBdr>
    </w:div>
    <w:div w:id="2053530839">
      <w:bodyDiv w:val="1"/>
      <w:marLeft w:val="0"/>
      <w:marRight w:val="0"/>
      <w:marTop w:val="0"/>
      <w:marBottom w:val="0"/>
      <w:divBdr>
        <w:top w:val="none" w:sz="0" w:space="0" w:color="auto"/>
        <w:left w:val="none" w:sz="0" w:space="0" w:color="auto"/>
        <w:bottom w:val="none" w:sz="0" w:space="0" w:color="auto"/>
        <w:right w:val="none" w:sz="0" w:space="0" w:color="auto"/>
      </w:divBdr>
    </w:div>
    <w:div w:id="2064865558">
      <w:bodyDiv w:val="1"/>
      <w:marLeft w:val="0"/>
      <w:marRight w:val="0"/>
      <w:marTop w:val="0"/>
      <w:marBottom w:val="0"/>
      <w:divBdr>
        <w:top w:val="none" w:sz="0" w:space="0" w:color="auto"/>
        <w:left w:val="none" w:sz="0" w:space="0" w:color="auto"/>
        <w:bottom w:val="none" w:sz="0" w:space="0" w:color="auto"/>
        <w:right w:val="none" w:sz="0" w:space="0" w:color="auto"/>
      </w:divBdr>
    </w:div>
    <w:div w:id="2067416031">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 w:id="2085911505">
      <w:bodyDiv w:val="1"/>
      <w:marLeft w:val="0"/>
      <w:marRight w:val="0"/>
      <w:marTop w:val="0"/>
      <w:marBottom w:val="0"/>
      <w:divBdr>
        <w:top w:val="none" w:sz="0" w:space="0" w:color="auto"/>
        <w:left w:val="none" w:sz="0" w:space="0" w:color="auto"/>
        <w:bottom w:val="none" w:sz="0" w:space="0" w:color="auto"/>
        <w:right w:val="none" w:sz="0" w:space="0" w:color="auto"/>
      </w:divBdr>
    </w:div>
    <w:div w:id="2093694137">
      <w:bodyDiv w:val="1"/>
      <w:marLeft w:val="0"/>
      <w:marRight w:val="0"/>
      <w:marTop w:val="0"/>
      <w:marBottom w:val="0"/>
      <w:divBdr>
        <w:top w:val="none" w:sz="0" w:space="0" w:color="auto"/>
        <w:left w:val="none" w:sz="0" w:space="0" w:color="auto"/>
        <w:bottom w:val="none" w:sz="0" w:space="0" w:color="auto"/>
        <w:right w:val="none" w:sz="0" w:space="0" w:color="auto"/>
      </w:divBdr>
    </w:div>
    <w:div w:id="2093812227">
      <w:bodyDiv w:val="1"/>
      <w:marLeft w:val="0"/>
      <w:marRight w:val="0"/>
      <w:marTop w:val="0"/>
      <w:marBottom w:val="0"/>
      <w:divBdr>
        <w:top w:val="none" w:sz="0" w:space="0" w:color="auto"/>
        <w:left w:val="none" w:sz="0" w:space="0" w:color="auto"/>
        <w:bottom w:val="none" w:sz="0" w:space="0" w:color="auto"/>
        <w:right w:val="none" w:sz="0" w:space="0" w:color="auto"/>
      </w:divBdr>
    </w:div>
    <w:div w:id="2101825530">
      <w:bodyDiv w:val="1"/>
      <w:marLeft w:val="0"/>
      <w:marRight w:val="0"/>
      <w:marTop w:val="0"/>
      <w:marBottom w:val="0"/>
      <w:divBdr>
        <w:top w:val="none" w:sz="0" w:space="0" w:color="auto"/>
        <w:left w:val="none" w:sz="0" w:space="0" w:color="auto"/>
        <w:bottom w:val="none" w:sz="0" w:space="0" w:color="auto"/>
        <w:right w:val="none" w:sz="0" w:space="0" w:color="auto"/>
      </w:divBdr>
    </w:div>
    <w:div w:id="2102556443">
      <w:bodyDiv w:val="1"/>
      <w:marLeft w:val="0"/>
      <w:marRight w:val="0"/>
      <w:marTop w:val="0"/>
      <w:marBottom w:val="0"/>
      <w:divBdr>
        <w:top w:val="none" w:sz="0" w:space="0" w:color="auto"/>
        <w:left w:val="none" w:sz="0" w:space="0" w:color="auto"/>
        <w:bottom w:val="none" w:sz="0" w:space="0" w:color="auto"/>
        <w:right w:val="none" w:sz="0" w:space="0" w:color="auto"/>
      </w:divBdr>
    </w:div>
    <w:div w:id="2106262610">
      <w:bodyDiv w:val="1"/>
      <w:marLeft w:val="0"/>
      <w:marRight w:val="0"/>
      <w:marTop w:val="0"/>
      <w:marBottom w:val="0"/>
      <w:divBdr>
        <w:top w:val="none" w:sz="0" w:space="0" w:color="auto"/>
        <w:left w:val="none" w:sz="0" w:space="0" w:color="auto"/>
        <w:bottom w:val="none" w:sz="0" w:space="0" w:color="auto"/>
        <w:right w:val="none" w:sz="0" w:space="0" w:color="auto"/>
      </w:divBdr>
    </w:div>
    <w:div w:id="2106538485">
      <w:bodyDiv w:val="1"/>
      <w:marLeft w:val="0"/>
      <w:marRight w:val="0"/>
      <w:marTop w:val="0"/>
      <w:marBottom w:val="0"/>
      <w:divBdr>
        <w:top w:val="none" w:sz="0" w:space="0" w:color="auto"/>
        <w:left w:val="none" w:sz="0" w:space="0" w:color="auto"/>
        <w:bottom w:val="none" w:sz="0" w:space="0" w:color="auto"/>
        <w:right w:val="none" w:sz="0" w:space="0" w:color="auto"/>
      </w:divBdr>
    </w:div>
    <w:div w:id="2107656263">
      <w:bodyDiv w:val="1"/>
      <w:marLeft w:val="0"/>
      <w:marRight w:val="0"/>
      <w:marTop w:val="0"/>
      <w:marBottom w:val="0"/>
      <w:divBdr>
        <w:top w:val="none" w:sz="0" w:space="0" w:color="auto"/>
        <w:left w:val="none" w:sz="0" w:space="0" w:color="auto"/>
        <w:bottom w:val="none" w:sz="0" w:space="0" w:color="auto"/>
        <w:right w:val="none" w:sz="0" w:space="0" w:color="auto"/>
      </w:divBdr>
    </w:div>
    <w:div w:id="2108382763">
      <w:bodyDiv w:val="1"/>
      <w:marLeft w:val="0"/>
      <w:marRight w:val="0"/>
      <w:marTop w:val="0"/>
      <w:marBottom w:val="0"/>
      <w:divBdr>
        <w:top w:val="none" w:sz="0" w:space="0" w:color="auto"/>
        <w:left w:val="none" w:sz="0" w:space="0" w:color="auto"/>
        <w:bottom w:val="none" w:sz="0" w:space="0" w:color="auto"/>
        <w:right w:val="none" w:sz="0" w:space="0" w:color="auto"/>
      </w:divBdr>
    </w:div>
    <w:div w:id="2116821476">
      <w:bodyDiv w:val="1"/>
      <w:marLeft w:val="0"/>
      <w:marRight w:val="0"/>
      <w:marTop w:val="0"/>
      <w:marBottom w:val="0"/>
      <w:divBdr>
        <w:top w:val="none" w:sz="0" w:space="0" w:color="auto"/>
        <w:left w:val="none" w:sz="0" w:space="0" w:color="auto"/>
        <w:bottom w:val="none" w:sz="0" w:space="0" w:color="auto"/>
        <w:right w:val="none" w:sz="0" w:space="0" w:color="auto"/>
      </w:divBdr>
    </w:div>
    <w:div w:id="2119254813">
      <w:bodyDiv w:val="1"/>
      <w:marLeft w:val="0"/>
      <w:marRight w:val="0"/>
      <w:marTop w:val="0"/>
      <w:marBottom w:val="0"/>
      <w:divBdr>
        <w:top w:val="none" w:sz="0" w:space="0" w:color="auto"/>
        <w:left w:val="none" w:sz="0" w:space="0" w:color="auto"/>
        <w:bottom w:val="none" w:sz="0" w:space="0" w:color="auto"/>
        <w:right w:val="none" w:sz="0" w:space="0" w:color="auto"/>
      </w:divBdr>
    </w:div>
    <w:div w:id="2127580302">
      <w:bodyDiv w:val="1"/>
      <w:marLeft w:val="0"/>
      <w:marRight w:val="0"/>
      <w:marTop w:val="0"/>
      <w:marBottom w:val="0"/>
      <w:divBdr>
        <w:top w:val="none" w:sz="0" w:space="0" w:color="auto"/>
        <w:left w:val="none" w:sz="0" w:space="0" w:color="auto"/>
        <w:bottom w:val="none" w:sz="0" w:space="0" w:color="auto"/>
        <w:right w:val="none" w:sz="0" w:space="0" w:color="auto"/>
      </w:divBdr>
    </w:div>
    <w:div w:id="2131775788">
      <w:bodyDiv w:val="1"/>
      <w:marLeft w:val="0"/>
      <w:marRight w:val="0"/>
      <w:marTop w:val="0"/>
      <w:marBottom w:val="0"/>
      <w:divBdr>
        <w:top w:val="none" w:sz="0" w:space="0" w:color="auto"/>
        <w:left w:val="none" w:sz="0" w:space="0" w:color="auto"/>
        <w:bottom w:val="none" w:sz="0" w:space="0" w:color="auto"/>
        <w:right w:val="none" w:sz="0" w:space="0" w:color="auto"/>
      </w:divBdr>
    </w:div>
    <w:div w:id="2138185161">
      <w:bodyDiv w:val="1"/>
      <w:marLeft w:val="0"/>
      <w:marRight w:val="0"/>
      <w:marTop w:val="0"/>
      <w:marBottom w:val="0"/>
      <w:divBdr>
        <w:top w:val="none" w:sz="0" w:space="0" w:color="auto"/>
        <w:left w:val="none" w:sz="0" w:space="0" w:color="auto"/>
        <w:bottom w:val="none" w:sz="0" w:space="0" w:color="auto"/>
        <w:right w:val="none" w:sz="0" w:space="0" w:color="auto"/>
      </w:divBdr>
    </w:div>
    <w:div w:id="2141920339">
      <w:bodyDiv w:val="1"/>
      <w:marLeft w:val="0"/>
      <w:marRight w:val="0"/>
      <w:marTop w:val="0"/>
      <w:marBottom w:val="0"/>
      <w:divBdr>
        <w:top w:val="none" w:sz="0" w:space="0" w:color="auto"/>
        <w:left w:val="none" w:sz="0" w:space="0" w:color="auto"/>
        <w:bottom w:val="none" w:sz="0" w:space="0" w:color="auto"/>
        <w:right w:val="none" w:sz="0" w:space="0" w:color="auto"/>
      </w:divBdr>
    </w:div>
    <w:div w:id="214462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siglio.regione.toscana.it/uffici/Strutture.aspx?cmu=067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iglio.regione.toscana.it/uffici/Strutture.aspx?cmu=0675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iglio.regione.toscana.it/uffici/Strutture.aspx?cmu=0585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iglio.regione.toscana.it/uffici/Strutture.aspx?cmu=05852" TargetMode="External"/><Relationship Id="rId4" Type="http://schemas.openxmlformats.org/officeDocument/2006/relationships/settings" Target="settings.xml"/><Relationship Id="rId9" Type="http://schemas.openxmlformats.org/officeDocument/2006/relationships/hyperlink" Target="http://www.consiglio.regione.toscana.it/uffici/Strutture.aspx?cmu=05852"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93CBA-F781-471D-8A12-0D4778E3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TotalTime>
  <Pages>2</Pages>
  <Words>793</Words>
  <Characters>4523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Relazione di accompagnamento delle proposte di variazione alle previsione di bilancio</vt:lpstr>
    </vt:vector>
  </TitlesOfParts>
  <Company>CRT</Company>
  <LinksUpToDate>false</LinksUpToDate>
  <CharactersWithSpaces>5306</CharactersWithSpaces>
  <SharedDoc>false</SharedDoc>
  <HLinks>
    <vt:vector size="6" baseType="variant">
      <vt:variant>
        <vt:i4>2359400</vt:i4>
      </vt:variant>
      <vt:variant>
        <vt:i4>0</vt:i4>
      </vt:variant>
      <vt:variant>
        <vt:i4>0</vt:i4>
      </vt:variant>
      <vt:variant>
        <vt:i4>5</vt:i4>
      </vt:variant>
      <vt:variant>
        <vt:lpwstr>http://www.google.it/url?sa=t&amp;rct=j&amp;q=&amp;esrc=s&amp;source=web&amp;cd=1&amp;sqi=2&amp;ved=0ahUKEwjhpIjX89jKAhVlpnIKHf9vAO4QFggcMAA&amp;url=http%3A%2F%2Fwww.altalex.com%2Fdocuments%2Faltalexpedia%2F2013%2F10%2F18%2Fdocumento-unico-di-valutazione-dei-rischi-interferenti-duvri&amp;usg=AFQjCNGjrXRrg_nWwV3waQ-NkuocruW1jA&amp;bvm=bv.113034660,d.bG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di accompagnamento delle proposte di variazione alle previsione di bilancio</dc:title>
  <dc:creator>Grassi</dc:creator>
  <cp:lastModifiedBy>Grassi Leonardo</cp:lastModifiedBy>
  <cp:revision>223</cp:revision>
  <cp:lastPrinted>2021-11-16T08:12:00Z</cp:lastPrinted>
  <dcterms:created xsi:type="dcterms:W3CDTF">2018-09-10T08:11:00Z</dcterms:created>
  <dcterms:modified xsi:type="dcterms:W3CDTF">2021-11-29T10:29:00Z</dcterms:modified>
</cp:coreProperties>
</file>