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09B1">
      <w:pPr>
        <w:pStyle w:val="Default"/>
      </w:pPr>
      <w:r>
        <w:t xml:space="preserve"> </w:t>
      </w:r>
    </w:p>
    <w:p w:rsidR="00000000" w:rsidRDefault="00C909B1">
      <w:pPr>
        <w:pStyle w:val="CM1"/>
        <w:framePr w:w="6804" w:wrap="auto" w:vAnchor="page" w:hAnchor="page" w:x="1326" w:y="1581"/>
        <w:jc w:val="both"/>
        <w:rPr>
          <w:color w:val="323232"/>
          <w:sz w:val="20"/>
          <w:szCs w:val="20"/>
        </w:rPr>
      </w:pPr>
      <w:r>
        <w:rPr>
          <w:color w:val="323232"/>
          <w:sz w:val="20"/>
          <w:szCs w:val="20"/>
        </w:rPr>
        <w:t xml:space="preserve">ASSEGNAZIONE RISORSE ANNUALITA' 2020-2021 - ENTRATA </w:t>
      </w:r>
    </w:p>
    <w:p w:rsidR="00000000" w:rsidRDefault="00C909B1">
      <w:pPr>
        <w:pStyle w:val="CM6"/>
        <w:framePr w:w="1822" w:wrap="auto" w:vAnchor="page" w:hAnchor="page" w:x="14254" w:y="1648"/>
        <w:rPr>
          <w:color w:val="323232"/>
          <w:sz w:val="20"/>
          <w:szCs w:val="20"/>
        </w:rPr>
      </w:pPr>
      <w:r>
        <w:rPr>
          <w:b/>
          <w:bCs/>
          <w:color w:val="323232"/>
          <w:sz w:val="20"/>
          <w:szCs w:val="20"/>
        </w:rPr>
        <w:t xml:space="preserve">Allegato D </w:t>
      </w: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3.95pt;margin-top:114.15pt;width:788.85pt;height:455.25pt;z-index:251658240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696"/>
                    <w:gridCol w:w="20"/>
                    <w:gridCol w:w="102"/>
                    <w:gridCol w:w="4597"/>
                    <w:gridCol w:w="1538"/>
                    <w:gridCol w:w="22"/>
                    <w:gridCol w:w="48"/>
                    <w:gridCol w:w="109"/>
                    <w:gridCol w:w="1143"/>
                    <w:gridCol w:w="23"/>
                    <w:gridCol w:w="52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87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6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Dirigente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Numero capitolo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Titolo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Descrizione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Codice di IV livello del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26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7"/>
                    </w:trPr>
                    <w:tc>
                      <w:tcPr>
                        <w:tcW w:w="1187" w:type="dxa"/>
                        <w:tcBorders>
                          <w:top w:val="single" w:sz="26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26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3045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26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26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DA RIMBORSI, RECUPERI E RESTITUZIONI DI SOMME AFFERENTI AL SETTORE ASSISTENZA GENERALE ALLE COMMISSIONI DI CONTROLLO ED ISTITUZIONALE, AL PARLAMENTO DEGLI STUDENTI, FORMAZIONE DEL PERSONALE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26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26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26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3055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INTERESSI ATTIVI SU RECUPERO CONTRIBUTI EROGATI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3030399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4004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IN CONTO CAPITALE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REVOCHE RECUPERI E RESTITUZIONE SOMME IN CONTO CAPITALE DA AMMINISTRAZIONI LOCALI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4050302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GALEOTTI UGO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3013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 E INCASSO BOLLI PER SPESE CONTRATTUALI - Settore Organizzazione e personale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228,00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228,00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GALEOTTI UGO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3015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 SPESE TELEFONICHE - QUOTA A CARICO CONSIGLIERI E GRUPPI CONSILIARI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9.734,00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9.734,00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GALEOTTI UGO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3034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RECUPERI, RIMBORSI E RESTITUZIONE SOMME (PERSONALE E INFORMATICA)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2001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TRASFERIMENTO RISORSE DA AGENZIE E ENTI DELLA RETE COBIRE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2010102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15.000,00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15.000,00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2003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PER FUNZIONI DELEGATE AL CORECOM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2010101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172.676,07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172.676,07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3002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RIMBORSI, RECUPERI VARI E INCASSO BOLLI PER SPESE CONTRATTUALI (BIBLIOTECA, ARCHIVIO E CORECOM)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3032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RECUPERI, RIMBORSI E RESTITUZIONE SOMME (BIBLIOTECA, ARCHIVIO E CORECOM)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5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3048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PROVENTI DERIVANTI DA RIPRODUZIONE DI DOCUMENTI D'INTERESSE STORICO, ARTISTICO E CULTURALE CONSERVATI PRESSO L'ARCHIVIO DEL CONSIGLIO REGIONALE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3010201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1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 </w:t>
                        </w:r>
                      </w:p>
                    </w:tc>
                    <w:tc>
                      <w:tcPr>
                        <w:tcW w:w="2035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55" w:type="dxa"/>
                        <w:gridSpan w:val="4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PROVENTI DA MULTE, AMMENDE, SANZIONI PENALI A CARICO DI IMPRESE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  <w:t xml:space="preserve">BIBLIOTECA, ARCHIVIO E CORECOM. </w:t>
                        </w:r>
                      </w:p>
                    </w:tc>
                    <w:tc>
                      <w:tcPr>
                        <w:tcW w:w="1290" w:type="dxa"/>
                        <w:gridSpan w:val="3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3020301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Default"/>
        <w:pageBreakBefore/>
        <w:rPr>
          <w:color w:val="auto"/>
        </w:rPr>
      </w:pP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27" type="#_x0000_t202" style="position:absolute;margin-left:72.6pt;margin-top:70.35pt;width:788.8pt;height:534.4pt;z-index:251659264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696"/>
                    <w:gridCol w:w="122"/>
                    <w:gridCol w:w="4597"/>
                    <w:gridCol w:w="1538"/>
                    <w:gridCol w:w="22"/>
                    <w:gridCol w:w="48"/>
                    <w:gridCol w:w="109"/>
                    <w:gridCol w:w="1143"/>
                    <w:gridCol w:w="23"/>
                    <w:gridCol w:w="52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87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Dirigente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Numero capitolo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Titolo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Descrizione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Codice di IV livello del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GUERRINI CINZIA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9030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RESTITUZIONE DI DEPOSITI CAUZIONALI O CONTRATTUALI PRESSO TERZI (BIBLIOTECA)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9020402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>FOND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O PLURIENNALE VINCOLATO DI PARTE CORRENTE (FPV ENTRATA)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806,38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591,92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FONDO PLURIENNALE VINCOLATO DI PARTE CAPITALE (FPV ENTRATA)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186.300,00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UTILIZZO AVANZO DI AMMINISTRAZIONE ESERCIZIO PRECEDENTE - LIBERO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FONDO DI CASSA ALL'INIZIO DELL'ESERCIZIO DI BILANCIO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AMMINISTRAZIONE ESERCIZIO PRECEDENTE PARTE ACCANTONATA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6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ESERCIZIO PRECEDENTE PARTE VINCOLATA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7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ESERCIZIO PRECEDENTE PARTE DESTINATA AGLI INVESTIMENTI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8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FONDO PLURIENNALE VINCOLATO DI PARTE CORRENTE (FPV ENTRATA) - RISORSE VINCOLATE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Avanzo di amministrazione e Fondo di Cassa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FONDO PLURIENNALE VINCOLATO DI PARTE CAPITALE (FPV ENTRATA) - RISORSE VINCOLATE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2005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DAL BILANCIO REGIONALE-CORRENTE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2010104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23.294.464,28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21.663.160,55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3006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INTERESSI ATTIVI SU CONTO CORRENTE (TESORERIA - ECONOMATO)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3030304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3042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DA RIVERSARE ALLA GIUNTA REGIONALE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3047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RECUPERI, RIMBORSI E RESTITUZIONE SOMME AFFERENTI AL SETTORE BILANCIO E FINANZE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3051 </w:t>
                        </w:r>
                      </w:p>
                    </w:tc>
                    <w:tc>
                      <w:tcPr>
                        <w:tcW w:w="213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2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157" w:type="dxa"/>
                        <w:gridSpan w:val="3"/>
                        <w:tcBorders>
                          <w:top w:val="single" w:sz="34" w:space="0" w:color="000000"/>
                          <w:bottom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CONTRIBUTI PENSIONISTICI EX ART. 38 L. 488/99 DA RESTITUIRE AI CONSIGLIERI </w:t>
                        </w:r>
                      </w:p>
                    </w:tc>
                    <w:tc>
                      <w:tcPr>
                        <w:tcW w:w="1285" w:type="dxa"/>
                        <w:gridSpan w:val="3"/>
                        <w:tcBorders>
                          <w:top w:val="single" w:sz="34" w:space="0" w:color="000000"/>
                          <w:bottom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4"/>
                        <w:tcBorders>
                          <w:top w:val="single" w:sz="34" w:space="0" w:color="000000"/>
                          <w:bottom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CM7"/>
        <w:pageBreakBefore/>
        <w:framePr w:w="13931" w:wrap="auto" w:vAnchor="page" w:hAnchor="page" w:x="2677" w:y="1408"/>
        <w:rPr>
          <w:sz w:val="14"/>
          <w:szCs w:val="14"/>
        </w:rPr>
      </w:pPr>
      <w:r>
        <w:rPr>
          <w:b/>
          <w:bCs/>
          <w:sz w:val="14"/>
          <w:szCs w:val="14"/>
        </w:rPr>
        <w:lastRenderedPageBreak/>
        <w:t>Numero Codice di IV COMPETENZA COMPETENZA</w:t>
      </w:r>
    </w:p>
    <w:p w:rsidR="00000000" w:rsidRDefault="00C909B1">
      <w:pPr>
        <w:pStyle w:val="CM8"/>
        <w:framePr w:w="1340" w:wrap="auto" w:vAnchor="page" w:hAnchor="page" w:x="1523" w:y="1495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 xml:space="preserve">Dirigente </w:t>
      </w:r>
    </w:p>
    <w:p w:rsidR="00000000" w:rsidRDefault="00C909B1">
      <w:pPr>
        <w:pStyle w:val="CM7"/>
        <w:framePr w:w="5478" w:wrap="auto" w:vAnchor="page" w:hAnchor="page" w:x="4372" w:y="1495"/>
        <w:rPr>
          <w:sz w:val="14"/>
          <w:szCs w:val="14"/>
        </w:rPr>
      </w:pPr>
      <w:r>
        <w:rPr>
          <w:b/>
          <w:bCs/>
          <w:sz w:val="14"/>
          <w:szCs w:val="14"/>
        </w:rPr>
        <w:t>Titolo Descrizione</w:t>
      </w:r>
    </w:p>
    <w:p w:rsidR="00000000" w:rsidRDefault="00C909B1">
      <w:pPr>
        <w:pStyle w:val="CM6"/>
        <w:framePr w:w="14065" w:wrap="auto" w:vAnchor="page" w:hAnchor="page" w:x="2673" w:y="1574"/>
        <w:rPr>
          <w:sz w:val="14"/>
          <w:szCs w:val="14"/>
        </w:rPr>
      </w:pPr>
      <w:r>
        <w:rPr>
          <w:b/>
          <w:bCs/>
          <w:sz w:val="14"/>
          <w:szCs w:val="14"/>
        </w:rPr>
        <w:t xml:space="preserve">capitolo livello del DELL'ANNO 2020 DELL'ANNO 2021 </w:t>
      </w: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28" type="#_x0000_t202" style="position:absolute;margin-left:72.6pt;margin-top:105.35pt;width:788.95pt;height:467.25pt;z-index:251660288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696"/>
                    <w:gridCol w:w="122"/>
                    <w:gridCol w:w="4597"/>
                    <w:gridCol w:w="1538"/>
                    <w:gridCol w:w="70"/>
                    <w:gridCol w:w="109"/>
                    <w:gridCol w:w="1143"/>
                    <w:gridCol w:w="23"/>
                    <w:gridCol w:w="52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10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3056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RESTITUZIONE AVANZO GRUPPI CONSILIARI , ALTRI RIMBORSI E RESTITUZIONE SOMME AFFERENTI AL SETTORE BILANCIO E FINANZE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4003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IN CONTO CAPITALE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DAL BILANCIO REGIONALE PARTE CAPITALE - contributi agli investimenti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4020104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502.244,00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561.994,00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9001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PREVIDENZIALI E ASSISTENZIALI SU REDDITI DI LAVORO AUTONOMO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9010302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9004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ERARIALI SU CONTRIBUTI 4%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9010101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RESTITUZIONE DALL'ECONOMO DEL FONDO ECONOMALE - CASSA ECONOMALE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9019903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9013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ERARIALI APPLICATE SU REDDITI ASSIMILATI A LAVORO DIPENDENTE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9010201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2.850.000,00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2.850.000,00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9014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ERARIALI APPLICATE SU REDDITI DA LAVORO OCCASIONALE E AUTONOMO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9010301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9015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ERARIALI SPLIT PAYMENT ART 17 TER DPR 633 DEL 1972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9010102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9016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CONTRIBUTI PREVIDENZIALI (FIGURATIVI ART. 38 L. 488/1999)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9010202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PREVIDENZIALI E ASSISTENZIALI SU REDDITI ASSIMILATI A LAVORO DIPENDENTE (QUOTA 1/3)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9010202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9022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ERARIALI SU PREMI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9025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ESTITUZIONE DALL'ECONOMO DEL FONDO ECONOMALE - CONTO CORRENTE ECONOMALE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9019903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9027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A SEGUITO DI SPESE NON ANDATE A BUON FINE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9019901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1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9028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13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PER RECUPERO ANTICIPI ECONOMALI </w:t>
                        </w:r>
                      </w:p>
                    </w:tc>
                    <w:tc>
                      <w:tcPr>
                        <w:tcW w:w="1345" w:type="dxa"/>
                        <w:gridSpan w:val="4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50" w:type="dxa"/>
                        <w:gridSpan w:val="3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15.000,00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15.000,00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Default"/>
        <w:pageBreakBefore/>
        <w:rPr>
          <w:color w:val="auto"/>
        </w:rPr>
      </w:pP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29" type="#_x0000_t202" style="position:absolute;margin-left:72.6pt;margin-top:70.35pt;width:788.8pt;height:497pt;z-index:251661312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696"/>
                    <w:gridCol w:w="122"/>
                    <w:gridCol w:w="4597"/>
                    <w:gridCol w:w="1608"/>
                    <w:gridCol w:w="109"/>
                    <w:gridCol w:w="1143"/>
                    <w:gridCol w:w="75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87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Dirigente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Numero capitolo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Titolo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Descrizione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Codice di IV livello del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9029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RITENUTE SU COMPENSI DIPENDENTI PUBBLICI ART. 1 COMMA 126 L. 662/96 E DPCM 486/99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9033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TRATTENUTE OBBLIGATORIE (art.. 4 c. 1 l.r. 3/2009) DA RIVERSARE ALLA GIUNTA REGIONALE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210.000,00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215.650,00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9034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>TRATTE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NUTA PER VERSAMENTO ASSICURAZIONE PREVIDENZIALE INTEGRATIVA DEI CONSIGLIERI E ASSESSORI REGIONALI - ART 24 BIS L.R. 3/2009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9035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TRATTENUTA PER ATTI DI LIBERALITA' O ACQUISIZIONE SERVIZI CONNESSI ALL'ESERCIZIO DEL MANDATO DEI CONSIGLIERI E ASSESSORI REGIONALI - ART. 24 TER L.R. 3/2009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480.000,00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480.000,00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9036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TRATTENUTA PER INTERVENTO SOSTITUTIVO CODICE APPALTI ED EQUITALIA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9037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RITENUTA QUOTA ASSOCIAZIONE EX CONSIGLIERI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8.000,00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8.000,00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9038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TRATTENUTA PER PIGNORAMENTI E CESSIONE V SU EMOLUMENTI CONSIGLIERI ED EX CONSIGLIERI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9010199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35.500,00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28.900,00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9040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RECUPERO SOMME SU REDDITI ASSIMILATI A LAVORO DIPENDENTE DA RIVERSARE ALLA GIUNTA REGIONALE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9010299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MASCAGNI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9041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INTROITO QUOTE DI IMPOSTA IRAP DI SPETTANZA REGIONALE IN QUALITÀ DI SOGGETTO PASSIVO D IMPOSTA DERIVANTI DAI CAPITOLI DI USCITA DA DESTINARE AL VERSAMENTO (D.LGS. 15 DICEMBRE 1997, N.446)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MORETTI LUCIANO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2009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CORRISPETTIVI PER ESERCIZIO DIFESA CIVICA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2010102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5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MORETTI LUCIANO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3010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RIMBORSI. RECUPERI VARI E INCASSO BOLLI PER SPESE CONTRATTUALI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(ASSISTENZA AL DIFENSORE CIVICO, AL GARANTE DEI DETENUTI E ALL'AUTORITA PER LA PARTECIPAZIONE)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MORETTI LUCIANO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3011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RECUPERI, RIMBORSI E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RESTITUZIONE SOMME (ASSISTENZA AL DIFENSORE CIVICO, AL GARANTE DEI DETENUTI E ALL'AUTORITA PER LA PARTECIPAZIONE)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44,08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45,46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1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PASTORE GEMMA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2006 </w:t>
                        </w:r>
                      </w:p>
                    </w:tc>
                    <w:tc>
                      <w:tcPr>
                        <w:tcW w:w="2127" w:type="dxa"/>
                        <w:gridSpan w:val="4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20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DALLE REGIONI PER ADESIONE OSSERVATORIO LEGISLATIVO INTERREGIONALE 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2010102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2.500,00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2.500,00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Default"/>
        <w:pageBreakBefore/>
        <w:rPr>
          <w:color w:val="auto"/>
        </w:rPr>
      </w:pP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30" type="#_x0000_t202" style="position:absolute;margin-left:73.55pt;margin-top:70.35pt;width:788.8pt;height:534.1pt;z-index:251662336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696"/>
                    <w:gridCol w:w="122"/>
                    <w:gridCol w:w="4597"/>
                    <w:gridCol w:w="1608"/>
                    <w:gridCol w:w="109"/>
                    <w:gridCol w:w="1143"/>
                    <w:gridCol w:w="75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87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Dirigente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Numero capitolo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Titolo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Descrizione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Codice di IV livello del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323232"/>
                            <w:sz w:val="14"/>
                            <w:szCs w:val="14"/>
                          </w:rPr>
                          <w:t xml:space="preserve">COMPETENZA DELL'ANNO 2021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5"/>
                    </w:trPr>
                    <w:tc>
                      <w:tcPr>
                        <w:tcW w:w="1187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PASTORE GEMMA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28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TRASFERIMENTO DALLA CONFERENZA PRESIDENTI ASSEMBLEE LEGISLATIVE REGIONI E PROVINCE AUTONOME PER ADESIONE OSSERVATORIO LEGISLATIVO INTERREGIONALE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2010401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28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28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5.500,00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PASTORE GEMMA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3009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RIMBORSI. RECUPER VARI E INCASSO BOLLI PER SPESE CONTRATTUALI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  <w:t xml:space="preserve">(assistenza legislativa e giuridica)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PERRINO MARIA PIA ANNA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3049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>RIMBORSI, RECUPERI VARI E INCASSO BOLL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 PER SPESE CONTRATTUALI (ASSISTENZA CDAL, COPAS, CPO E GARANTE INFANZIA E ADOLESCENZA)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3016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RECUPERI. RIMBORSI E RESTITUZIONE SOMME (provveditorato)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3019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 DA GIUNTA REGIONALE RECUPERI MENSA QUOTA A CARICO DIPENDENTI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120.000,00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120.000,00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3020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 PREMI ASSICURATIVI CONSIGLIERI. PRESIDENTE GIUNTA E ASSESSORI (Art. 24 c. 2 l.r. 3/2009)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72.000,00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72.000,00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3022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RIMBORSI. RECUPERI VARI E INCASSO BOLLI PER SPESE CONTRATTUALI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(PROVVEDITORATO E UFFICIO STAMPA)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3023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PROVENTI DA MULTE. AMMENDE. SANZIONI E PENALI A CARICO DI IMPRESE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  <w:t xml:space="preserve">(provveditorato)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3020301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600,00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600,00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3024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 PER CONSUMO DI ENERGIA ELETTRICA E ACQUA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7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3027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INTERESSI ATTIVI SU RECUPERO QUOTE ASSICURATIVE E ALTRE SOMME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3030399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3043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RIMBORSO SPESE PUBBLICAZIONE BANDI DI GARA DA PARTE DEI SOGGETTI RISULTANTI VINCITORI DI GARE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5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3052 </w:t>
                        </w:r>
                      </w:p>
                    </w:tc>
                    <w:tc>
                      <w:tcPr>
                        <w:tcW w:w="2015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312" w:type="dxa"/>
                        <w:gridSpan w:val="3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A TITOLO DI SPONSORIZZAZIONE TECNICA - IVA SU FATTURA ATTIVA 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75" w:type="dxa"/>
                        <w:gridSpan w:val="3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CM7"/>
        <w:pageBreakBefore/>
        <w:framePr w:w="13931" w:wrap="auto" w:vAnchor="page" w:hAnchor="page" w:x="2677" w:y="1408"/>
        <w:rPr>
          <w:sz w:val="14"/>
          <w:szCs w:val="14"/>
        </w:rPr>
      </w:pPr>
      <w:r>
        <w:rPr>
          <w:b/>
          <w:bCs/>
          <w:sz w:val="14"/>
          <w:szCs w:val="14"/>
        </w:rPr>
        <w:lastRenderedPageBreak/>
        <w:t>Numero Codice di IV COMPETENZA COMPETENZA</w:t>
      </w:r>
    </w:p>
    <w:p w:rsidR="00000000" w:rsidRDefault="00C909B1">
      <w:pPr>
        <w:pStyle w:val="CM8"/>
        <w:framePr w:w="1340" w:wrap="auto" w:vAnchor="page" w:hAnchor="page" w:x="1523" w:y="1495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 xml:space="preserve">Dirigente </w:t>
      </w:r>
    </w:p>
    <w:p w:rsidR="00000000" w:rsidRDefault="00C909B1">
      <w:pPr>
        <w:pStyle w:val="CM7"/>
        <w:framePr w:w="5478" w:wrap="auto" w:vAnchor="page" w:hAnchor="page" w:x="4372" w:y="1495"/>
        <w:rPr>
          <w:sz w:val="14"/>
          <w:szCs w:val="14"/>
        </w:rPr>
      </w:pPr>
      <w:r>
        <w:rPr>
          <w:b/>
          <w:bCs/>
          <w:sz w:val="14"/>
          <w:szCs w:val="14"/>
        </w:rPr>
        <w:t>Titolo Descrizione</w:t>
      </w:r>
    </w:p>
    <w:p w:rsidR="00000000" w:rsidRDefault="00C909B1">
      <w:pPr>
        <w:pStyle w:val="CM4"/>
        <w:framePr w:w="14065" w:wrap="auto" w:vAnchor="page" w:hAnchor="page" w:x="2673" w:y="1574"/>
        <w:rPr>
          <w:sz w:val="14"/>
          <w:szCs w:val="14"/>
        </w:rPr>
      </w:pPr>
      <w:r>
        <w:rPr>
          <w:b/>
          <w:bCs/>
          <w:sz w:val="14"/>
          <w:szCs w:val="14"/>
        </w:rPr>
        <w:t xml:space="preserve">capitolo livello del DELL'ANNO 2020 DELL'ANNO 2021 </w:t>
      </w:r>
    </w:p>
    <w:p w:rsidR="00000000" w:rsidRDefault="00C909B1">
      <w:pPr>
        <w:pStyle w:val="Default"/>
        <w:framePr w:w="8809" w:wrap="auto" w:vAnchor="page" w:hAnchor="page" w:x="5757" w:y="9760"/>
        <w:rPr>
          <w:color w:val="auto"/>
          <w:sz w:val="14"/>
          <w:szCs w:val="14"/>
        </w:rPr>
      </w:pPr>
    </w:p>
    <w:p w:rsidR="00000000" w:rsidRDefault="00C909B1">
      <w:pPr>
        <w:pStyle w:val="Default"/>
        <w:framePr w:w="2613" w:wrap="auto" w:vAnchor="page" w:hAnchor="page" w:x="5757" w:y="9760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TOTALE GENERALE DELLE ENTRATE </w:t>
      </w:r>
    </w:p>
    <w:p w:rsidR="00000000" w:rsidRDefault="00C909B1">
      <w:pPr>
        <w:pStyle w:val="Default"/>
        <w:framePr w:w="934" w:wrap="auto" w:vAnchor="page" w:hAnchor="page" w:x="13633" w:y="9760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29.314.256,81 </w:t>
      </w:r>
    </w:p>
    <w:p w:rsidR="00000000" w:rsidRDefault="00C909B1">
      <w:pPr>
        <w:pStyle w:val="Default"/>
        <w:framePr w:w="934" w:wrap="auto" w:vAnchor="page" w:hAnchor="page" w:x="15217" w:y="9760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27.555.240,00 </w:t>
      </w: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31" type="#_x0000_t202" style="position:absolute;margin-left:71.4pt;margin-top:105.25pt;width:788.9pt;height:437.6pt;z-index:251663360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187"/>
                    <w:gridCol w:w="275"/>
                    <w:gridCol w:w="775"/>
                    <w:gridCol w:w="427"/>
                    <w:gridCol w:w="892"/>
                    <w:gridCol w:w="818"/>
                    <w:gridCol w:w="4597"/>
                    <w:gridCol w:w="1608"/>
                    <w:gridCol w:w="109"/>
                    <w:gridCol w:w="1218"/>
                    <w:gridCol w:w="694"/>
                    <w:gridCol w:w="808"/>
                    <w:gridCol w:w="362"/>
                    <w:gridCol w:w="1223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7"/>
                    </w:trPr>
                    <w:tc>
                      <w:tcPr>
                        <w:tcW w:w="11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4002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IN CONTO CAPITALE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DA SPONSORIZZAZIONI E VINCOLATE ALLA REALIZZAZIONE DI SPESE IN CONTO CAPITALE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4050499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9021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INCASSO DEPOSITI CAUZIONALI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9020402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PUGGELLI PIERO FABRIZIO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9042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COSTITUZIONE DI DEPOSITI CAUZIONALI O CONTRATTUALI DI TERZI â PROVVEDITORATO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9020401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2004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TRASFERIMENTI CORRENTI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RIMBORSO DA GIUNTA REGIONALE PER SERVIZI TIPOGRAFICI SVOLTI PRESSO IL CONSIGLIO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2010104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33.000,00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33.000,00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3004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USO SALE CONSILIARI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3010201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3005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RIMBORSI. RECUPERI VARI. INCASSO BOLLI PER SPESE CONTRATTUALI E ALTRE ENTRATE- (RAPPRESENTANZA RELAZIONI ESTERNE, URP E TIPOGRAFIA)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3044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IN CONTO CAPITALE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INTROITO RECUPERI SU CONTRIBUTI AGLI INVESTIMENTI A COMUNI L.R. 46/2016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4050302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3046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RECUPERI, RIMBORSI E RESTITUZIONE SOMME (RAPPRESENTANZA, RELAZIONI ESTERNE, URP E TIPOGRAFIA)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3050203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3053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DERIVANTI DA CANONI, CONCESSIONI E DIRITTI DI GODIMENTO SU BENI APPARTENENTI ALL'ENTE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3010301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2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3054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DERIVANTI DA FITTI, NOLEGGI E LOCAZIONI PER UTILIZZO DI BENI APPARTENENTI ALL'ENTE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3010302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50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SILLA CHIARETTA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9031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3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PER CONTO TERZI E PARTITE DI GIRO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REITROITO ANTICIPAZIONI UTILIZZO CARTA DI CREDITO AZIENDALE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9019903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1.500,00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3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1.500,00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70"/>
                    </w:trPr>
                    <w:tc>
                      <w:tcPr>
                        <w:tcW w:w="1187" w:type="dxa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TOSETTO MARIA CECILIA </w:t>
                        </w:r>
                      </w:p>
                    </w:tc>
                    <w:tc>
                      <w:tcPr>
                        <w:tcW w:w="1050" w:type="dxa"/>
                        <w:gridSpan w:val="2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3001 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  <w:tcBorders>
                          <w:top w:val="single" w:sz="3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ENTRATE EXTRATRIBUTARIE </w:t>
                        </w:r>
                      </w:p>
                    </w:tc>
                    <w:tc>
                      <w:tcPr>
                        <w:tcW w:w="6200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RIMBORSI. RECUPERI VARI E INCASSO BOLLI PER SPESE CONTRATTUALI </w:t>
                        </w: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softHyphen/>
                          <w:t xml:space="preserve">(COMMISSIONI CONSILIARI) 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3059999 </w:t>
                        </w:r>
                      </w:p>
                    </w:tc>
                    <w:tc>
                      <w:tcPr>
                        <w:tcW w:w="1502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585" w:type="dxa"/>
                        <w:gridSpan w:val="2"/>
                        <w:tcBorders>
                          <w:top w:val="single" w:sz="3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color w:val="323232"/>
                            <w:sz w:val="14"/>
                            <w:szCs w:val="14"/>
                          </w:rPr>
                        </w:pPr>
                        <w:r>
                          <w:rPr>
                            <w:color w:val="323232"/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Default"/>
        <w:pageBreakBefore/>
        <w:framePr w:w="14599" w:wrap="auto" w:vAnchor="page" w:hAnchor="page" w:x="1938" w:y="183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3143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rPr>
          <w:color w:val="auto"/>
        </w:rPr>
      </w:pPr>
      <w:r>
        <w:rPr>
          <w:noProof/>
        </w:rPr>
        <w:pict>
          <v:shape id="_x0000_s1032" type="#_x0000_t202" style="position:absolute;margin-left:110pt;margin-top:118.9pt;width:728.5pt;height:506.6pt;z-index:251664384;mso-position-horizontal-relative:page;mso-position-vertical-relative:page" wrapcoords="0 0" o:allowincell="f" filled="f" stroked="f">
            <v:textbox>
              <w:txbxContent>
                <w:p w:rsidR="00000000" w:rsidRDefault="00C909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462"/>
                    <w:gridCol w:w="1202"/>
                    <w:gridCol w:w="892"/>
                    <w:gridCol w:w="5415"/>
                    <w:gridCol w:w="1717"/>
                    <w:gridCol w:w="1912"/>
                    <w:gridCol w:w="1170"/>
                  </w:tblGrid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7"/>
                    </w:trPr>
                    <w:tc>
                      <w:tcPr>
                        <w:tcW w:w="14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10032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RIMBORSI SPESE PER RELATORI A INIZIATIVE DI PIANETA GALILEO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1030211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49.700,00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49.700,00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10039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FINANZIAMENTO PROGETTI DIDATTICI DELLE SCUOLE PIANETA GALILEO LR. 46/2015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1040101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20.000,00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20.000,00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6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6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10052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CONVENZIONE CON USR PER LA GESTIONE DEL PARLAMENTO DEGLI STUDENTI LR. 34/2011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1040101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6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62.767,00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6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62.767,00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547"/>
                    </w:trPr>
                    <w:tc>
                      <w:tcPr>
                        <w:tcW w:w="1462" w:type="dxa"/>
                        <w:tcBorders>
                          <w:top w:val="single" w:sz="26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6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10058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6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6" w:space="0" w:color="000000"/>
                          <w:bottom w:val="single" w:sz="28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RELATORI CONVEGNI - PRESTAZIONI PROFESSIONALI PER ATTIVITA' ED INIZIATIVE DELLE COMMISSIONI CONTROLLO E ALTRE COMMISSIONI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6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1030211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6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6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10061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PER ORGANIZZAZIONI CONVEGNI E MANIFESTAZIONI DELLE COMMISSIONI CONTROLLO E ALTRE COMMISSIONI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1030202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490,00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490,00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0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10068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RIMBORSI SPESE E PREMI PER TIROCINI FORMATIVI A TITOLO ONEROSO PRESSO IL CONSIGLIO REGIONALE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1030212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46.000,00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46.000,00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10070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INAIL SU TIROCINI FORMATIVI A TITOLO ONEROSO PRESSO IL CONSIGLIO REGIONALE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1010201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530,00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530,00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10087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BENI DI RAPPRESENTANZA PRESIDENTE COMMISSIONE CONTROLLO E ALTRE COMMISSIONI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1030102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900,00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900,00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0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10088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SERVIZI DI RAPPRESENTANZA PRESIDENTE COMMISSIONE CONTROLLO E ALTRE COMMISSIONI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1030299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3.000,00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3.000,00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10321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PER INTERVENTI OBBLIGATORI DI FORMAZIONE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1030204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11.300,00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15.000,00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10406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CONVENZIONE CON ATENEI PER LA GESTIONE DI PIANETA GALILEO LR. 46/2015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1040102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0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10510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RIMBORSO SPESE PER TIROCINI FORMATIVI CORECOM - RISORSE AGCOM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1030212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6.000,00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10512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INAIL SU TIROCINI FORMATIVI CORECOM - RISORSE AGCOM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1010201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2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10530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CONTRIBUTI A SOGGETTI PRIVATI PER FINANZIAMENTO DEL PREMIO REGIONALE ARCHITETTURA CONTEMPORANEA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1040401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30.000,00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380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10548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TRASFERIM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ENTI CORRENTI A IMPRESE PER FINANAZIAMENTO DEL PREMIO REGIONALE INNOVAZIONE-MADE IN TUSCANY - L.R. 9/17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1040399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42.500,00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42.500,00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547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10549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TRASFERIMENTI CORRENTI AD ESERCIZI STORICI PER FINANAZIAMENTO PREMIO REGIONALE GIOVANNI DA VERRAZZANO ECCELLENZE TOSCANE - LR 9/2017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1040399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545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10550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TRASFERIMNETI CORRENTI A CENTRI COMMERCIALI NATURALI PER FINANAZIAMENTO DEL PREMIO REGIONALE GIOVANNI DA VERRAZZNO ECCELLENZE TOSCANE - LR 9/17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1040399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28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28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wAfter w:w="602" w:type="dxa"/>
                      <w:trHeight w:val="557"/>
                    </w:trPr>
                    <w:tc>
                      <w:tcPr>
                        <w:tcW w:w="146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DOLCI CINZIA 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10551 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28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Spese correnti </w:t>
                        </w:r>
                      </w:p>
                    </w:tc>
                    <w:tc>
                      <w:tcPr>
                        <w:tcW w:w="5415" w:type="dxa"/>
                        <w:tcBorders>
                          <w:top w:val="single" w:sz="28" w:space="0" w:color="000000"/>
                          <w:bottom w:val="single" w:sz="4" w:space="0" w:color="000000"/>
                        </w:tcBorders>
                      </w:tcPr>
                      <w:p w:rsidR="00000000" w:rsidRDefault="00C909B1">
                        <w:pPr>
                          <w:pStyle w:val="Defaul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TRASFERIMNETI CORRENTI A MERCATI STORICI PER FINANAZIAMENTO PREMIO REGIONALE GIOVANNI DA VERRAZZANO ECCELLENZE TOSCANE - LR 9/17 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28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1040399 </w:t>
                        </w:r>
                      </w:p>
                    </w:tc>
                    <w:tc>
                      <w:tcPr>
                        <w:tcW w:w="1912" w:type="dxa"/>
                        <w:tcBorders>
                          <w:top w:val="single" w:sz="28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28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vAlign w:val="center"/>
                      </w:tcPr>
                      <w:p w:rsidR="00000000" w:rsidRDefault="00C909B1">
                        <w:pPr>
                          <w:pStyle w:val="Default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12.500,00 </w:t>
                        </w:r>
                      </w:p>
                    </w:tc>
                  </w:tr>
                </w:tbl>
              </w:txbxContent>
            </v:textbox>
            <w10:wrap type="through" anchorx="page" anchory="page"/>
          </v:shape>
        </w:pict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5312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43575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05500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91225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857875"/>
            <wp:effectExtent l="1905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91225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53100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53125"/>
            <wp:effectExtent l="1905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53100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43575"/>
            <wp:effectExtent l="1905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15025"/>
            <wp:effectExtent l="1905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819775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91225"/>
            <wp:effectExtent l="1905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53100"/>
            <wp:effectExtent l="1905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91225"/>
            <wp:effectExtent l="1905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724525"/>
            <wp:effectExtent l="1905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15025"/>
            <wp:effectExtent l="1905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838825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32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5953125"/>
            <wp:effectExtent l="1905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Default"/>
        <w:pageBreakBefore/>
        <w:framePr w:w="14606" w:wrap="auto" w:vAnchor="page" w:hAnchor="page" w:x="1931" w:y="1839"/>
        <w:spacing w:after="20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8753475" cy="600075"/>
            <wp:effectExtent l="19050" t="0" r="952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09B1">
      <w:pPr>
        <w:pStyle w:val="CM5"/>
        <w:framePr w:w="13413" w:wrap="auto" w:vAnchor="page" w:hAnchor="page" w:x="3041" w:y="2970"/>
        <w:jc w:val="center"/>
      </w:pPr>
      <w:r>
        <w:rPr>
          <w:b/>
          <w:bCs/>
          <w:sz w:val="14"/>
          <w:szCs w:val="14"/>
        </w:rPr>
        <w:t>TOTA</w:t>
      </w:r>
      <w:r>
        <w:rPr>
          <w:b/>
          <w:bCs/>
          <w:sz w:val="14"/>
          <w:szCs w:val="14"/>
        </w:rPr>
        <w:t xml:space="preserve">LE GENERALE DELLE SPESE 29.314.256,81 27.555.240,00 </w:t>
      </w:r>
    </w:p>
    <w:sectPr w:rsidR="00000000">
      <w:pgSz w:w="16837" w:h="12405"/>
      <w:pgMar w:top="1539" w:right="626" w:bottom="1134" w:left="12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86667"/>
    <w:rsid w:val="00486667"/>
    <w:rsid w:val="00C9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6">
    <w:name w:val="CM6"/>
    <w:basedOn w:val="Default"/>
    <w:next w:val="Default"/>
    <w:uiPriority w:val="99"/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rPr>
      <w:color w:val="auto"/>
    </w:rPr>
  </w:style>
  <w:style w:type="paragraph" w:customStyle="1" w:styleId="CM5">
    <w:name w:val="CM5"/>
    <w:basedOn w:val="Default"/>
    <w:next w:val="Default"/>
    <w:uiPriority w:val="99"/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 Business Objects</dc:creator>
  <cp:lastModifiedBy>g.tufaro</cp:lastModifiedBy>
  <cp:revision>2</cp:revision>
  <dcterms:created xsi:type="dcterms:W3CDTF">2019-12-09T10:11:00Z</dcterms:created>
  <dcterms:modified xsi:type="dcterms:W3CDTF">2019-12-09T10:11:00Z</dcterms:modified>
</cp:coreProperties>
</file>