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 alla</w:t>
      </w:r>
      <w:r w:rsidR="002C0213" w:rsidRPr="002C035C">
        <w:rPr>
          <w:b/>
        </w:rPr>
        <w:t xml:space="preserve"> </w:t>
      </w:r>
      <w:r w:rsidR="009623C3">
        <w:rPr>
          <w:b/>
          <w:u w:val="single"/>
        </w:rPr>
        <w:t>settima</w:t>
      </w:r>
      <w:r w:rsidR="00F77D3F" w:rsidRPr="004239D4">
        <w:rPr>
          <w:b/>
          <w:u w:val="single"/>
        </w:rPr>
        <w:t xml:space="preserve"> </w:t>
      </w:r>
      <w:r w:rsidR="001950E3" w:rsidRPr="004239D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3505D4">
        <w:rPr>
          <w:b/>
        </w:rPr>
        <w:t xml:space="preserve">al bilancio </w:t>
      </w:r>
      <w:r w:rsidR="0013130C" w:rsidRPr="002C035C">
        <w:rPr>
          <w:b/>
        </w:rPr>
        <w:t>201</w:t>
      </w:r>
      <w:r w:rsidR="004239D4">
        <w:rPr>
          <w:b/>
        </w:rPr>
        <w:t>9</w:t>
      </w:r>
      <w:r w:rsidR="0013130C" w:rsidRPr="002C035C">
        <w:rPr>
          <w:b/>
        </w:rPr>
        <w:t>-20</w:t>
      </w:r>
      <w:r w:rsidR="004239D4">
        <w:rPr>
          <w:b/>
        </w:rPr>
        <w:t>20</w:t>
      </w:r>
      <w:r w:rsidR="003505D4">
        <w:rPr>
          <w:b/>
        </w:rPr>
        <w:t xml:space="preserve">-2021 </w:t>
      </w:r>
      <w:r w:rsidR="004239D4">
        <w:rPr>
          <w:b/>
        </w:rPr>
        <w:t xml:space="preserve"> </w:t>
      </w:r>
      <w:r w:rsidR="00AF5C79" w:rsidRPr="002C035C">
        <w:rPr>
          <w:b/>
        </w:rPr>
        <w:t xml:space="preserve">- </w:t>
      </w:r>
      <w:r w:rsidR="001950E3" w:rsidRPr="002C035C">
        <w:rPr>
          <w:b/>
        </w:rPr>
        <w:t xml:space="preserve">Richieste di fabbisogno </w:t>
      </w:r>
      <w:r w:rsidR="00E91987" w:rsidRPr="002C035C">
        <w:rPr>
          <w:b/>
        </w:rPr>
        <w:t>d.lgs. 118</w:t>
      </w:r>
      <w:r w:rsidR="006353C0" w:rsidRPr="002C035C">
        <w:rPr>
          <w:b/>
        </w:rPr>
        <w:t>/</w:t>
      </w:r>
      <w:r w:rsidR="00E91987" w:rsidRPr="002C035C">
        <w:rPr>
          <w:b/>
        </w:rPr>
        <w:t xml:space="preserve">2011  </w:t>
      </w:r>
    </w:p>
    <w:p w:rsidR="00EE4D3F" w:rsidRDefault="00EE4D3F" w:rsidP="00625132"/>
    <w:p w:rsidR="007764F4" w:rsidRDefault="00665011" w:rsidP="007764F4">
      <w:r>
        <w:t xml:space="preserve"> </w:t>
      </w:r>
    </w:p>
    <w:p w:rsidR="007764F4" w:rsidRPr="006D5FE4" w:rsidRDefault="007764F4" w:rsidP="006D5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t xml:space="preserve">  </w:t>
      </w:r>
      <w:r>
        <w:rPr>
          <w:b/>
        </w:rPr>
        <w:t xml:space="preserve">SPESA - ENTRATA </w:t>
      </w:r>
      <w:r w:rsidR="006D5FE4">
        <w:rPr>
          <w:b/>
        </w:rPr>
        <w:t xml:space="preserve"> </w:t>
      </w:r>
      <w:r w:rsidRPr="00ED023A">
        <w:t>VARIAZIONI RICHIESTE DAI RESPONSABILI DELLE ARTICOLAZIONI ORGANIZZATIVE DI LIVELLO DIRIGENZIALE</w:t>
      </w:r>
    </w:p>
    <w:p w:rsidR="007764F4" w:rsidRPr="00ED023A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D023A">
        <w:t xml:space="preserve">Art. 51 </w:t>
      </w:r>
      <w:proofErr w:type="spellStart"/>
      <w:r w:rsidRPr="00ED023A">
        <w:t>d.lgs</w:t>
      </w:r>
      <w:proofErr w:type="spellEnd"/>
      <w:r w:rsidRPr="00ED023A">
        <w:t xml:space="preserve"> 118/2011  </w:t>
      </w:r>
      <w:r>
        <w:t xml:space="preserve">    </w:t>
      </w:r>
    </w:p>
    <w:p w:rsidR="0030570B" w:rsidRPr="009623C3" w:rsidRDefault="0048481E" w:rsidP="009623C3">
      <w:pPr>
        <w:shd w:val="clear" w:color="auto" w:fill="FFFFFF" w:themeFill="background1"/>
        <w:rPr>
          <w:b/>
        </w:rPr>
      </w:pPr>
      <w:r>
        <w:rPr>
          <w:b/>
        </w:rPr>
        <w:t xml:space="preserve"> </w:t>
      </w:r>
    </w:p>
    <w:p w:rsidR="00C8501E" w:rsidRPr="006A017A" w:rsidRDefault="00C8501E" w:rsidP="00C8501E">
      <w:pPr>
        <w:rPr>
          <w:b/>
        </w:rPr>
      </w:pPr>
      <w:r w:rsidRPr="00FE0F08">
        <w:rPr>
          <w:b/>
        </w:rPr>
        <w:t>ENTRATA CORRENTE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979"/>
        <w:gridCol w:w="1016"/>
        <w:gridCol w:w="1681"/>
        <w:gridCol w:w="1148"/>
        <w:gridCol w:w="1148"/>
        <w:gridCol w:w="1233"/>
        <w:gridCol w:w="7120"/>
      </w:tblGrid>
      <w:tr w:rsidR="006A017A" w:rsidRPr="00CF15D2" w:rsidTr="006A017A">
        <w:trPr>
          <w:trHeight w:val="945"/>
          <w:tblHeader/>
          <w:jc w:val="center"/>
        </w:trPr>
        <w:tc>
          <w:tcPr>
            <w:tcW w:w="219" w:type="pct"/>
            <w:shd w:val="clear" w:color="auto" w:fill="D9D9D9" w:themeFill="background1" w:themeFillShade="D9"/>
            <w:noWrap/>
            <w:vAlign w:val="center"/>
            <w:hideMark/>
          </w:tcPr>
          <w:p w:rsidR="006A017A" w:rsidRPr="00CF15D2" w:rsidRDefault="006A017A" w:rsidP="001523E9">
            <w:pPr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319" w:type="pct"/>
            <w:shd w:val="clear" w:color="auto" w:fill="D9D9D9" w:themeFill="background1" w:themeFillShade="D9"/>
            <w:noWrap/>
            <w:vAlign w:val="center"/>
            <w:hideMark/>
          </w:tcPr>
          <w:p w:rsidR="006A017A" w:rsidRPr="00CF15D2" w:rsidRDefault="006A017A" w:rsidP="001523E9">
            <w:pPr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330" w:type="pct"/>
            <w:shd w:val="clear" w:color="auto" w:fill="D9D9D9" w:themeFill="background1" w:themeFillShade="D9"/>
            <w:noWrap/>
            <w:vAlign w:val="center"/>
            <w:hideMark/>
          </w:tcPr>
          <w:p w:rsidR="006A017A" w:rsidRPr="00CF15D2" w:rsidRDefault="006A017A" w:rsidP="001523E9">
            <w:pPr>
              <w:jc w:val="center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575" w:type="pct"/>
            <w:shd w:val="clear" w:color="auto" w:fill="D9D9D9" w:themeFill="background1" w:themeFillShade="D9"/>
            <w:vAlign w:val="center"/>
            <w:hideMark/>
          </w:tcPr>
          <w:p w:rsidR="006A017A" w:rsidRPr="00CF15D2" w:rsidRDefault="006A017A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201</w:t>
            </w:r>
            <w:r>
              <w:rPr>
                <w:b/>
              </w:rPr>
              <w:t>9</w:t>
            </w:r>
          </w:p>
          <w:p w:rsidR="006A017A" w:rsidRDefault="006A017A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:rsidR="006A017A" w:rsidRPr="00CF15D2" w:rsidRDefault="006A017A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372" w:type="pct"/>
            <w:shd w:val="clear" w:color="auto" w:fill="D9D9D9" w:themeFill="background1" w:themeFillShade="D9"/>
            <w:vAlign w:val="center"/>
            <w:hideMark/>
          </w:tcPr>
          <w:p w:rsidR="006A017A" w:rsidRPr="00CF15D2" w:rsidRDefault="006A017A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20</w:t>
            </w:r>
          </w:p>
        </w:tc>
        <w:tc>
          <w:tcPr>
            <w:tcW w:w="372" w:type="pct"/>
            <w:shd w:val="clear" w:color="auto" w:fill="D9D9D9" w:themeFill="background1" w:themeFillShade="D9"/>
            <w:vAlign w:val="center"/>
            <w:hideMark/>
          </w:tcPr>
          <w:p w:rsidR="006A017A" w:rsidRPr="00CF15D2" w:rsidRDefault="006A017A" w:rsidP="001523E9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21</w:t>
            </w:r>
          </w:p>
        </w:tc>
        <w:tc>
          <w:tcPr>
            <w:tcW w:w="425" w:type="pct"/>
            <w:shd w:val="clear" w:color="auto" w:fill="D9D9D9" w:themeFill="background1" w:themeFillShade="D9"/>
            <w:vAlign w:val="center"/>
          </w:tcPr>
          <w:p w:rsidR="006A017A" w:rsidRPr="00CF15D2" w:rsidRDefault="006A017A" w:rsidP="001523E9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 xml:space="preserve"> Settore</w:t>
            </w:r>
          </w:p>
        </w:tc>
        <w:tc>
          <w:tcPr>
            <w:tcW w:w="2388" w:type="pct"/>
            <w:shd w:val="clear" w:color="auto" w:fill="D9D9D9" w:themeFill="background1" w:themeFillShade="D9"/>
            <w:vAlign w:val="center"/>
          </w:tcPr>
          <w:p w:rsidR="006A017A" w:rsidRPr="00CF15D2" w:rsidRDefault="006A017A" w:rsidP="001523E9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Motivazione</w:t>
            </w:r>
          </w:p>
        </w:tc>
      </w:tr>
      <w:tr w:rsidR="006A017A" w:rsidRPr="00CF15D2" w:rsidTr="006A017A">
        <w:trPr>
          <w:trHeight w:val="962"/>
          <w:jc w:val="center"/>
        </w:trPr>
        <w:tc>
          <w:tcPr>
            <w:tcW w:w="219" w:type="pct"/>
            <w:shd w:val="clear" w:color="000000" w:fill="FFFFFF"/>
            <w:noWrap/>
            <w:vAlign w:val="center"/>
          </w:tcPr>
          <w:p w:rsidR="006A017A" w:rsidRPr="00CF15D2" w:rsidRDefault="006A017A" w:rsidP="001523E9">
            <w:pPr>
              <w:jc w:val="center"/>
            </w:pPr>
            <w:r>
              <w:t>2</w:t>
            </w: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6A017A" w:rsidRPr="00CF15D2" w:rsidRDefault="006A017A" w:rsidP="001523E9">
            <w:pPr>
              <w:jc w:val="center"/>
            </w:pPr>
            <w:r>
              <w:t>101</w:t>
            </w:r>
          </w:p>
        </w:tc>
        <w:tc>
          <w:tcPr>
            <w:tcW w:w="330" w:type="pct"/>
            <w:shd w:val="clear" w:color="000000" w:fill="FFFFFF"/>
            <w:noWrap/>
            <w:vAlign w:val="center"/>
          </w:tcPr>
          <w:p w:rsidR="006A017A" w:rsidRPr="00CF15D2" w:rsidRDefault="006A017A" w:rsidP="001523E9">
            <w:pPr>
              <w:jc w:val="center"/>
            </w:pPr>
            <w:r>
              <w:t>4</w:t>
            </w:r>
          </w:p>
        </w:tc>
        <w:tc>
          <w:tcPr>
            <w:tcW w:w="575" w:type="pct"/>
            <w:shd w:val="clear" w:color="000000" w:fill="FFFFFF"/>
            <w:vAlign w:val="center"/>
          </w:tcPr>
          <w:p w:rsidR="006A017A" w:rsidRPr="00CF15D2" w:rsidRDefault="006A017A" w:rsidP="001523E9">
            <w:pPr>
              <w:jc w:val="center"/>
            </w:pPr>
            <w:r>
              <w:t>420.000,00</w:t>
            </w:r>
          </w:p>
        </w:tc>
        <w:tc>
          <w:tcPr>
            <w:tcW w:w="372" w:type="pct"/>
            <w:shd w:val="clear" w:color="000000" w:fill="FFFFFF"/>
            <w:noWrap/>
            <w:vAlign w:val="center"/>
          </w:tcPr>
          <w:p w:rsidR="006A017A" w:rsidRPr="00CF15D2" w:rsidRDefault="006A017A" w:rsidP="001523E9">
            <w:pPr>
              <w:jc w:val="center"/>
            </w:pPr>
            <w:r>
              <w:t>738.000,00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6A017A" w:rsidRPr="00CF15D2" w:rsidRDefault="006A017A" w:rsidP="001523E9">
            <w:pPr>
              <w:jc w:val="center"/>
            </w:pPr>
            <w:r>
              <w:t>757.000,00</w:t>
            </w:r>
          </w:p>
        </w:tc>
        <w:tc>
          <w:tcPr>
            <w:tcW w:w="425" w:type="pct"/>
            <w:vAlign w:val="center"/>
          </w:tcPr>
          <w:p w:rsidR="006A017A" w:rsidRPr="003E3254" w:rsidRDefault="006A017A" w:rsidP="001523E9">
            <w:pPr>
              <w:jc w:val="center"/>
            </w:pPr>
            <w:r>
              <w:t>Bilancio e finanze</w:t>
            </w:r>
            <w:hyperlink r:id="rId10" w:history="1"/>
          </w:p>
        </w:tc>
        <w:tc>
          <w:tcPr>
            <w:tcW w:w="2388" w:type="pct"/>
            <w:vAlign w:val="center"/>
          </w:tcPr>
          <w:p w:rsidR="006A017A" w:rsidRPr="00CF15D2" w:rsidRDefault="006A017A" w:rsidP="009623C3">
            <w:pPr>
              <w:autoSpaceDE w:val="0"/>
              <w:autoSpaceDN w:val="0"/>
              <w:adjustRightInd w:val="0"/>
              <w:jc w:val="both"/>
            </w:pPr>
            <w:r>
              <w:t xml:space="preserve">  La maggiore entrata è </w:t>
            </w:r>
            <w:r w:rsidRPr="00B02770">
              <w:t>relativa al trasferimento fondi dal Bilancio regionale per attività di competenza del Consiglio regionale a copertura del</w:t>
            </w:r>
            <w:r>
              <w:t>la</w:t>
            </w:r>
            <w:r w:rsidRPr="00B02770">
              <w:t xml:space="preserve"> spesa</w:t>
            </w:r>
            <w:r>
              <w:t xml:space="preserve"> corrente di cui alla legge l.r. 31 maggio 2019 n. 27  “</w:t>
            </w:r>
            <w:r w:rsidRPr="009623C3">
              <w:rPr>
                <w:i/>
              </w:rPr>
              <w:t>Rideterminazione dei vitalizi regionali in attuazione della legge n. 145/20018</w:t>
            </w:r>
            <w:r>
              <w:t>” e della delibera di Giunta regionale n. 754 del 2019 e alla lettera a firma del Segretario generale del 19 luglio 2019 (</w:t>
            </w:r>
            <w:proofErr w:type="spellStart"/>
            <w:r>
              <w:t>prot</w:t>
            </w:r>
            <w:proofErr w:type="spellEnd"/>
            <w:r>
              <w:t>. 11061/5.2).</w:t>
            </w:r>
          </w:p>
        </w:tc>
      </w:tr>
      <w:tr w:rsidR="006A017A" w:rsidRPr="00CF15D2" w:rsidTr="006A017A">
        <w:trPr>
          <w:trHeight w:val="477"/>
          <w:jc w:val="center"/>
        </w:trPr>
        <w:tc>
          <w:tcPr>
            <w:tcW w:w="219" w:type="pct"/>
            <w:shd w:val="clear" w:color="000000" w:fill="FFFFFF"/>
            <w:noWrap/>
            <w:vAlign w:val="center"/>
          </w:tcPr>
          <w:p w:rsidR="006A017A" w:rsidRDefault="006A017A" w:rsidP="001523E9">
            <w:pPr>
              <w:jc w:val="center"/>
            </w:pP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6A017A" w:rsidRDefault="006A017A" w:rsidP="001523E9">
            <w:pPr>
              <w:jc w:val="center"/>
            </w:pPr>
          </w:p>
        </w:tc>
        <w:tc>
          <w:tcPr>
            <w:tcW w:w="330" w:type="pct"/>
            <w:shd w:val="clear" w:color="000000" w:fill="FFFFFF"/>
            <w:noWrap/>
            <w:vAlign w:val="center"/>
          </w:tcPr>
          <w:p w:rsidR="006A017A" w:rsidRDefault="006A017A" w:rsidP="00E76937">
            <w:pPr>
              <w:jc w:val="center"/>
            </w:pPr>
            <w:r w:rsidRPr="001871D4">
              <w:rPr>
                <w:b/>
                <w:i/>
              </w:rPr>
              <w:t xml:space="preserve">Totale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75" w:type="pct"/>
            <w:shd w:val="clear" w:color="000000" w:fill="FFFFFF"/>
            <w:vAlign w:val="center"/>
          </w:tcPr>
          <w:p w:rsidR="006A017A" w:rsidRPr="00743946" w:rsidRDefault="006A017A" w:rsidP="00806126">
            <w:pPr>
              <w:jc w:val="center"/>
              <w:rPr>
                <w:b/>
                <w:i/>
              </w:rPr>
            </w:pPr>
            <w:r w:rsidRPr="00743946">
              <w:rPr>
                <w:b/>
                <w:i/>
              </w:rPr>
              <w:t>420.000,00</w:t>
            </w:r>
          </w:p>
        </w:tc>
        <w:tc>
          <w:tcPr>
            <w:tcW w:w="372" w:type="pct"/>
            <w:shd w:val="clear" w:color="000000" w:fill="FFFFFF"/>
            <w:noWrap/>
            <w:vAlign w:val="center"/>
          </w:tcPr>
          <w:p w:rsidR="006A017A" w:rsidRPr="00743946" w:rsidRDefault="006A017A" w:rsidP="00806126">
            <w:pPr>
              <w:jc w:val="center"/>
              <w:rPr>
                <w:b/>
                <w:i/>
              </w:rPr>
            </w:pPr>
            <w:r w:rsidRPr="00743946">
              <w:rPr>
                <w:b/>
                <w:i/>
              </w:rPr>
              <w:t>738.000,00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6A017A" w:rsidRPr="00743946" w:rsidRDefault="006A017A" w:rsidP="00806126">
            <w:pPr>
              <w:jc w:val="center"/>
              <w:rPr>
                <w:b/>
                <w:i/>
              </w:rPr>
            </w:pPr>
            <w:r w:rsidRPr="00743946">
              <w:rPr>
                <w:b/>
                <w:i/>
              </w:rPr>
              <w:t>757.000,00</w:t>
            </w:r>
          </w:p>
        </w:tc>
        <w:tc>
          <w:tcPr>
            <w:tcW w:w="425" w:type="pct"/>
            <w:vAlign w:val="center"/>
          </w:tcPr>
          <w:p w:rsidR="006A017A" w:rsidRDefault="006A017A" w:rsidP="001523E9">
            <w:pPr>
              <w:jc w:val="center"/>
            </w:pPr>
          </w:p>
        </w:tc>
        <w:tc>
          <w:tcPr>
            <w:tcW w:w="2388" w:type="pct"/>
            <w:vAlign w:val="center"/>
          </w:tcPr>
          <w:p w:rsidR="006A017A" w:rsidRPr="00B02770" w:rsidRDefault="006A017A" w:rsidP="001523E9"/>
        </w:tc>
      </w:tr>
    </w:tbl>
    <w:p w:rsidR="00E76937" w:rsidRDefault="00E76937" w:rsidP="00C6761C">
      <w:pPr>
        <w:rPr>
          <w:b/>
        </w:rPr>
      </w:pPr>
    </w:p>
    <w:p w:rsidR="00C06417" w:rsidRPr="006A017A" w:rsidRDefault="00B02770" w:rsidP="00C6761C">
      <w:pPr>
        <w:rPr>
          <w:b/>
        </w:rPr>
      </w:pPr>
      <w:r w:rsidRPr="00006417">
        <w:rPr>
          <w:b/>
        </w:rPr>
        <w:t>SPESA</w:t>
      </w:r>
      <w:r w:rsidR="00850A29" w:rsidRPr="00006417">
        <w:rPr>
          <w:b/>
        </w:rPr>
        <w:t xml:space="preserve"> CORRENTE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720"/>
        <w:gridCol w:w="1582"/>
        <w:gridCol w:w="1148"/>
        <w:gridCol w:w="1149"/>
        <w:gridCol w:w="1497"/>
        <w:gridCol w:w="6724"/>
      </w:tblGrid>
      <w:tr w:rsidR="006A017A" w:rsidRPr="00CF15D2" w:rsidTr="006D5FE4">
        <w:trPr>
          <w:trHeight w:val="945"/>
          <w:tblHeader/>
          <w:jc w:val="center"/>
        </w:trPr>
        <w:tc>
          <w:tcPr>
            <w:tcW w:w="321" w:type="pct"/>
            <w:shd w:val="clear" w:color="auto" w:fill="D9D9D9" w:themeFill="background1" w:themeFillShade="D9"/>
            <w:noWrap/>
            <w:vAlign w:val="center"/>
            <w:hideMark/>
          </w:tcPr>
          <w:p w:rsidR="006A017A" w:rsidRPr="00CF15D2" w:rsidRDefault="006A017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404" w:type="pct"/>
            <w:shd w:val="clear" w:color="auto" w:fill="D9D9D9" w:themeFill="background1" w:themeFillShade="D9"/>
            <w:noWrap/>
            <w:vAlign w:val="center"/>
            <w:hideMark/>
          </w:tcPr>
          <w:p w:rsidR="006A017A" w:rsidRPr="00CF15D2" w:rsidRDefault="006A017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40" w:type="pct"/>
            <w:shd w:val="clear" w:color="auto" w:fill="D9D9D9" w:themeFill="background1" w:themeFillShade="D9"/>
            <w:noWrap/>
            <w:vAlign w:val="center"/>
            <w:hideMark/>
          </w:tcPr>
          <w:p w:rsidR="006A017A" w:rsidRPr="00CF15D2" w:rsidRDefault="006A017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528" w:type="pct"/>
            <w:shd w:val="clear" w:color="auto" w:fill="D9D9D9" w:themeFill="background1" w:themeFillShade="D9"/>
            <w:vAlign w:val="center"/>
            <w:hideMark/>
          </w:tcPr>
          <w:p w:rsidR="006A017A" w:rsidRPr="00CF15D2" w:rsidRDefault="006A017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6A017A" w:rsidRDefault="006A017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:rsidR="006A017A" w:rsidRPr="00CF15D2" w:rsidRDefault="006A017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  <w:hideMark/>
          </w:tcPr>
          <w:p w:rsidR="006A017A" w:rsidRPr="00CF15D2" w:rsidRDefault="006A017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  <w:hideMark/>
          </w:tcPr>
          <w:p w:rsidR="006A017A" w:rsidRPr="00CF15D2" w:rsidRDefault="006A017A" w:rsidP="007764F4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21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:rsidR="006A017A" w:rsidRPr="00CF15D2" w:rsidRDefault="006A017A" w:rsidP="007764F4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Settore</w:t>
            </w:r>
          </w:p>
        </w:tc>
        <w:tc>
          <w:tcPr>
            <w:tcW w:w="2243" w:type="pct"/>
            <w:shd w:val="clear" w:color="auto" w:fill="D9D9D9" w:themeFill="background1" w:themeFillShade="D9"/>
            <w:vAlign w:val="center"/>
          </w:tcPr>
          <w:p w:rsidR="006A017A" w:rsidRPr="007764F4" w:rsidRDefault="006A017A" w:rsidP="007764F4">
            <w:pPr>
              <w:jc w:val="center"/>
              <w:rPr>
                <w:bCs/>
              </w:rPr>
            </w:pPr>
            <w:r w:rsidRPr="007764F4">
              <w:rPr>
                <w:bCs/>
              </w:rPr>
              <w:t>Motivazione</w:t>
            </w:r>
          </w:p>
        </w:tc>
      </w:tr>
      <w:tr w:rsidR="006A017A" w:rsidRPr="00CF15D2" w:rsidTr="006D5FE4">
        <w:trPr>
          <w:trHeight w:val="753"/>
          <w:jc w:val="center"/>
        </w:trPr>
        <w:tc>
          <w:tcPr>
            <w:tcW w:w="321" w:type="pct"/>
            <w:shd w:val="clear" w:color="000000" w:fill="FFFFFF"/>
            <w:noWrap/>
            <w:vAlign w:val="center"/>
          </w:tcPr>
          <w:p w:rsidR="006A017A" w:rsidRPr="00CF15D2" w:rsidRDefault="006A017A" w:rsidP="007764F4">
            <w:pPr>
              <w:jc w:val="center"/>
            </w:pPr>
            <w:r>
              <w:t>1</w:t>
            </w:r>
          </w:p>
        </w:tc>
        <w:tc>
          <w:tcPr>
            <w:tcW w:w="404" w:type="pct"/>
            <w:shd w:val="clear" w:color="000000" w:fill="FFFFFF"/>
            <w:noWrap/>
            <w:vAlign w:val="center"/>
          </w:tcPr>
          <w:p w:rsidR="006A017A" w:rsidRPr="00CF15D2" w:rsidRDefault="006A017A" w:rsidP="007764F4">
            <w:pPr>
              <w:jc w:val="center"/>
            </w:pPr>
            <w:r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6A017A" w:rsidRPr="00CF15D2" w:rsidRDefault="006A017A" w:rsidP="007764F4">
            <w:pPr>
              <w:jc w:val="center"/>
            </w:pPr>
            <w:r>
              <w:t>1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:rsidR="006A017A" w:rsidRPr="009623C3" w:rsidRDefault="006A017A" w:rsidP="00806126">
            <w:pPr>
              <w:jc w:val="center"/>
              <w:rPr>
                <w:rFonts w:asciiTheme="minorHAnsi" w:hAnsiTheme="minorHAnsi" w:cstheme="minorHAnsi"/>
              </w:rPr>
            </w:pPr>
            <w:r w:rsidRPr="009623C3">
              <w:rPr>
                <w:rFonts w:asciiTheme="minorHAnsi" w:hAnsiTheme="minorHAnsi" w:cstheme="minorHAnsi"/>
              </w:rPr>
              <w:t>420.000,00</w:t>
            </w:r>
          </w:p>
        </w:tc>
        <w:tc>
          <w:tcPr>
            <w:tcW w:w="383" w:type="pct"/>
            <w:shd w:val="clear" w:color="000000" w:fill="FFFFFF"/>
            <w:noWrap/>
            <w:vAlign w:val="center"/>
            <w:hideMark/>
          </w:tcPr>
          <w:p w:rsidR="006A017A" w:rsidRPr="00CF15D2" w:rsidRDefault="006A017A" w:rsidP="00806126">
            <w:pPr>
              <w:jc w:val="center"/>
            </w:pPr>
            <w:r>
              <w:t>738.000,00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6A017A" w:rsidRPr="00CF15D2" w:rsidRDefault="006A017A" w:rsidP="00806126">
            <w:pPr>
              <w:jc w:val="center"/>
            </w:pPr>
            <w:r>
              <w:t>757.000,00</w:t>
            </w:r>
          </w:p>
        </w:tc>
        <w:tc>
          <w:tcPr>
            <w:tcW w:w="499" w:type="pct"/>
            <w:vAlign w:val="center"/>
          </w:tcPr>
          <w:p w:rsidR="006A017A" w:rsidRPr="003E3254" w:rsidRDefault="006A017A" w:rsidP="007764F4">
            <w:pPr>
              <w:jc w:val="center"/>
            </w:pPr>
            <w:r w:rsidRPr="006D5FE4">
              <w:rPr>
                <w:b/>
              </w:rPr>
              <w:t>Bilancio</w:t>
            </w:r>
            <w:r>
              <w:t xml:space="preserve"> e Finanze</w:t>
            </w:r>
            <w:hyperlink r:id="rId11" w:history="1"/>
          </w:p>
        </w:tc>
        <w:tc>
          <w:tcPr>
            <w:tcW w:w="2243" w:type="pct"/>
            <w:vAlign w:val="center"/>
          </w:tcPr>
          <w:p w:rsidR="006A017A" w:rsidRPr="007764F4" w:rsidRDefault="006A017A" w:rsidP="0027614A">
            <w:pPr>
              <w:jc w:val="both"/>
            </w:pPr>
            <w:r>
              <w:t>La variazione si rende necessaria in attuazione della l.r. 31 maggio 2019 n. 27  “</w:t>
            </w:r>
            <w:r w:rsidRPr="009623C3">
              <w:rPr>
                <w:i/>
              </w:rPr>
              <w:t>Rideterminazione dei vitalizi regionali in attuazione della legge n. 145/20018</w:t>
            </w:r>
            <w:r>
              <w:t>” e della delibera di Giunta regionale n. 754 del 2019 e alla lettera a firma del Segretario generale del 19 luglio 2019 (</w:t>
            </w:r>
            <w:proofErr w:type="spellStart"/>
            <w:r>
              <w:t>prot</w:t>
            </w:r>
            <w:proofErr w:type="spellEnd"/>
            <w:r>
              <w:t>. 11061/5.2).</w:t>
            </w:r>
          </w:p>
        </w:tc>
      </w:tr>
      <w:tr w:rsidR="006A017A" w:rsidRPr="00CF15D2" w:rsidTr="006D5FE4">
        <w:trPr>
          <w:trHeight w:val="447"/>
          <w:jc w:val="center"/>
        </w:trPr>
        <w:tc>
          <w:tcPr>
            <w:tcW w:w="321" w:type="pct"/>
            <w:shd w:val="clear" w:color="000000" w:fill="FFFFFF"/>
            <w:noWrap/>
            <w:vAlign w:val="center"/>
          </w:tcPr>
          <w:p w:rsidR="006A017A" w:rsidRDefault="006A017A" w:rsidP="007764F4">
            <w:pPr>
              <w:jc w:val="center"/>
            </w:pPr>
            <w:r>
              <w:t>1</w:t>
            </w:r>
          </w:p>
        </w:tc>
        <w:tc>
          <w:tcPr>
            <w:tcW w:w="404" w:type="pct"/>
            <w:shd w:val="clear" w:color="000000" w:fill="FFFFFF"/>
            <w:noWrap/>
            <w:vAlign w:val="center"/>
          </w:tcPr>
          <w:p w:rsidR="006A017A" w:rsidRDefault="006A017A" w:rsidP="007764F4">
            <w:pPr>
              <w:jc w:val="center"/>
            </w:pPr>
            <w:r>
              <w:t>1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6A017A" w:rsidRDefault="006A017A" w:rsidP="007764F4">
            <w:pPr>
              <w:jc w:val="center"/>
            </w:pPr>
            <w:r>
              <w:t>1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6A017A" w:rsidRPr="006D5FE4" w:rsidRDefault="00210A6B" w:rsidP="00806126">
            <w:pPr>
              <w:jc w:val="center"/>
              <w:rPr>
                <w:u w:val="single"/>
              </w:rPr>
            </w:pPr>
            <w:r w:rsidRPr="006D5FE4">
              <w:rPr>
                <w:u w:val="single"/>
              </w:rPr>
              <w:t>-</w:t>
            </w:r>
            <w:r w:rsidR="006A017A" w:rsidRPr="006D5FE4">
              <w:rPr>
                <w:u w:val="single"/>
              </w:rPr>
              <w:t>5.000,00</w:t>
            </w:r>
          </w:p>
        </w:tc>
        <w:tc>
          <w:tcPr>
            <w:tcW w:w="383" w:type="pct"/>
            <w:shd w:val="clear" w:color="000000" w:fill="FFFFFF"/>
            <w:noWrap/>
            <w:vAlign w:val="center"/>
          </w:tcPr>
          <w:p w:rsidR="006A017A" w:rsidRPr="006D5FE4" w:rsidRDefault="006A017A" w:rsidP="00806126">
            <w:pPr>
              <w:jc w:val="center"/>
              <w:rPr>
                <w:u w:val="single"/>
              </w:rPr>
            </w:pPr>
            <w:r w:rsidRPr="006D5FE4">
              <w:rPr>
                <w:u w:val="single"/>
              </w:rPr>
              <w:t>--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6A017A" w:rsidRDefault="006A017A" w:rsidP="00806126">
            <w:pPr>
              <w:jc w:val="center"/>
            </w:pPr>
            <w:r>
              <w:t>--</w:t>
            </w:r>
          </w:p>
        </w:tc>
        <w:tc>
          <w:tcPr>
            <w:tcW w:w="499" w:type="pct"/>
            <w:vAlign w:val="center"/>
          </w:tcPr>
          <w:p w:rsidR="006A017A" w:rsidRDefault="006A017A" w:rsidP="007764F4">
            <w:pPr>
              <w:jc w:val="center"/>
            </w:pPr>
            <w:r>
              <w:t>Bilancio e Finanze</w:t>
            </w:r>
          </w:p>
        </w:tc>
        <w:tc>
          <w:tcPr>
            <w:tcW w:w="2243" w:type="pct"/>
            <w:vMerge w:val="restart"/>
            <w:vAlign w:val="center"/>
          </w:tcPr>
          <w:p w:rsidR="006A017A" w:rsidRDefault="002E77F7" w:rsidP="00333FEE">
            <w:pPr>
              <w:jc w:val="center"/>
            </w:pPr>
            <w:r>
              <w:t>La v</w:t>
            </w:r>
            <w:r w:rsidR="006A017A">
              <w:t xml:space="preserve">ariazione compensativa tra </w:t>
            </w:r>
            <w:r w:rsidR="00333FEE">
              <w:t>programma 1 e programma 10</w:t>
            </w:r>
            <w:r>
              <w:t xml:space="preserve"> è</w:t>
            </w:r>
            <w:r w:rsidR="006A017A">
              <w:t xml:space="preserve"> conseguente alla maggiore spesa per missioni del personale del Consiglio da sostenere entro il 31 dicembre 2019</w:t>
            </w:r>
          </w:p>
        </w:tc>
      </w:tr>
      <w:tr w:rsidR="006D5FE4" w:rsidRPr="00CF15D2" w:rsidTr="006D5FE4">
        <w:trPr>
          <w:trHeight w:val="447"/>
          <w:jc w:val="center"/>
        </w:trPr>
        <w:tc>
          <w:tcPr>
            <w:tcW w:w="965" w:type="pct"/>
            <w:gridSpan w:val="3"/>
            <w:shd w:val="clear" w:color="000000" w:fill="FFFFFF"/>
            <w:noWrap/>
            <w:vAlign w:val="center"/>
          </w:tcPr>
          <w:p w:rsidR="006D5FE4" w:rsidRPr="006D5FE4" w:rsidRDefault="006D5FE4" w:rsidP="007764F4">
            <w:pPr>
              <w:jc w:val="center"/>
              <w:rPr>
                <w:b/>
                <w:i/>
              </w:rPr>
            </w:pPr>
            <w:r w:rsidRPr="006D5FE4">
              <w:rPr>
                <w:b/>
                <w:i/>
              </w:rPr>
              <w:t xml:space="preserve">Totale miss 1 </w:t>
            </w:r>
            <w:proofErr w:type="spellStart"/>
            <w:r w:rsidRPr="006D5FE4">
              <w:rPr>
                <w:b/>
                <w:i/>
              </w:rPr>
              <w:t>progr</w:t>
            </w:r>
            <w:proofErr w:type="spellEnd"/>
            <w:r w:rsidRPr="006D5FE4">
              <w:rPr>
                <w:b/>
                <w:i/>
              </w:rPr>
              <w:t xml:space="preserve">. 1 </w:t>
            </w:r>
            <w:proofErr w:type="spellStart"/>
            <w:r w:rsidRPr="006D5FE4">
              <w:rPr>
                <w:b/>
                <w:i/>
              </w:rPr>
              <w:t>tit</w:t>
            </w:r>
            <w:proofErr w:type="spellEnd"/>
            <w:r w:rsidRPr="006D5FE4">
              <w:rPr>
                <w:b/>
                <w:i/>
              </w:rPr>
              <w:t xml:space="preserve"> 1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6D5FE4" w:rsidRPr="006D5FE4" w:rsidRDefault="006D5FE4" w:rsidP="00806126">
            <w:pPr>
              <w:jc w:val="center"/>
              <w:rPr>
                <w:b/>
                <w:i/>
              </w:rPr>
            </w:pPr>
            <w:r w:rsidRPr="006D5FE4">
              <w:rPr>
                <w:b/>
                <w:i/>
              </w:rPr>
              <w:t>415.000,00</w:t>
            </w:r>
          </w:p>
        </w:tc>
        <w:tc>
          <w:tcPr>
            <w:tcW w:w="383" w:type="pct"/>
            <w:shd w:val="clear" w:color="000000" w:fill="FFFFFF"/>
            <w:noWrap/>
            <w:vAlign w:val="center"/>
          </w:tcPr>
          <w:p w:rsidR="006D5FE4" w:rsidRDefault="006D5FE4" w:rsidP="002D05E1">
            <w:pPr>
              <w:jc w:val="center"/>
            </w:pP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6D5FE4" w:rsidRDefault="006D5FE4" w:rsidP="002D05E1">
            <w:pPr>
              <w:jc w:val="center"/>
            </w:pPr>
          </w:p>
        </w:tc>
        <w:tc>
          <w:tcPr>
            <w:tcW w:w="499" w:type="pct"/>
            <w:vAlign w:val="center"/>
          </w:tcPr>
          <w:p w:rsidR="006D5FE4" w:rsidRDefault="006D5FE4" w:rsidP="007764F4">
            <w:pPr>
              <w:jc w:val="center"/>
            </w:pPr>
          </w:p>
        </w:tc>
        <w:tc>
          <w:tcPr>
            <w:tcW w:w="2243" w:type="pct"/>
            <w:vMerge/>
            <w:vAlign w:val="center"/>
          </w:tcPr>
          <w:p w:rsidR="006D5FE4" w:rsidRDefault="006D5FE4" w:rsidP="007764F4">
            <w:pPr>
              <w:jc w:val="center"/>
            </w:pPr>
          </w:p>
        </w:tc>
      </w:tr>
      <w:tr w:rsidR="006A017A" w:rsidRPr="00CF15D2" w:rsidTr="006D5FE4">
        <w:trPr>
          <w:trHeight w:val="447"/>
          <w:jc w:val="center"/>
        </w:trPr>
        <w:tc>
          <w:tcPr>
            <w:tcW w:w="321" w:type="pct"/>
            <w:shd w:val="clear" w:color="000000" w:fill="FFFFFF"/>
            <w:noWrap/>
            <w:vAlign w:val="center"/>
          </w:tcPr>
          <w:p w:rsidR="006A017A" w:rsidRDefault="006A017A" w:rsidP="007764F4">
            <w:pPr>
              <w:jc w:val="center"/>
            </w:pPr>
            <w:r>
              <w:t>1</w:t>
            </w:r>
          </w:p>
        </w:tc>
        <w:tc>
          <w:tcPr>
            <w:tcW w:w="404" w:type="pct"/>
            <w:shd w:val="clear" w:color="000000" w:fill="FFFFFF"/>
            <w:noWrap/>
            <w:vAlign w:val="center"/>
          </w:tcPr>
          <w:p w:rsidR="006A017A" w:rsidRDefault="006A017A" w:rsidP="007764F4">
            <w:pPr>
              <w:jc w:val="center"/>
            </w:pPr>
            <w:r>
              <w:t>10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6A017A" w:rsidRPr="00E76937" w:rsidRDefault="006A017A" w:rsidP="007764F4">
            <w:pPr>
              <w:jc w:val="center"/>
              <w:rPr>
                <w:rFonts w:asciiTheme="minorHAnsi" w:hAnsiTheme="minorHAnsi" w:cstheme="minorHAnsi"/>
                <w:strike/>
              </w:rPr>
            </w:pPr>
            <w:r>
              <w:t>1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6A017A" w:rsidRDefault="006A017A" w:rsidP="00806126">
            <w:pPr>
              <w:jc w:val="center"/>
            </w:pPr>
            <w:r>
              <w:t>5.000,00</w:t>
            </w:r>
          </w:p>
        </w:tc>
        <w:tc>
          <w:tcPr>
            <w:tcW w:w="383" w:type="pct"/>
            <w:shd w:val="clear" w:color="000000" w:fill="FFFFFF"/>
            <w:noWrap/>
            <w:vAlign w:val="center"/>
          </w:tcPr>
          <w:p w:rsidR="006A017A" w:rsidRDefault="006A017A" w:rsidP="002D05E1">
            <w:pPr>
              <w:jc w:val="center"/>
            </w:pPr>
            <w:r>
              <w:t>--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6A017A" w:rsidRDefault="006A017A" w:rsidP="002D05E1">
            <w:pPr>
              <w:jc w:val="center"/>
            </w:pPr>
            <w:r>
              <w:t>--</w:t>
            </w:r>
          </w:p>
        </w:tc>
        <w:tc>
          <w:tcPr>
            <w:tcW w:w="499" w:type="pct"/>
            <w:vAlign w:val="center"/>
          </w:tcPr>
          <w:p w:rsidR="006A017A" w:rsidRDefault="006A017A" w:rsidP="007764F4">
            <w:pPr>
              <w:jc w:val="center"/>
            </w:pPr>
            <w:r>
              <w:t>Organizzazione personale. Informatica</w:t>
            </w:r>
          </w:p>
        </w:tc>
        <w:tc>
          <w:tcPr>
            <w:tcW w:w="2243" w:type="pct"/>
            <w:vMerge/>
            <w:vAlign w:val="center"/>
          </w:tcPr>
          <w:p w:rsidR="006A017A" w:rsidRDefault="006A017A" w:rsidP="007764F4">
            <w:pPr>
              <w:jc w:val="center"/>
            </w:pPr>
          </w:p>
        </w:tc>
      </w:tr>
      <w:tr w:rsidR="006A017A" w:rsidRPr="00CF15D2" w:rsidTr="006D5FE4">
        <w:trPr>
          <w:trHeight w:val="447"/>
          <w:jc w:val="center"/>
        </w:trPr>
        <w:tc>
          <w:tcPr>
            <w:tcW w:w="321" w:type="pct"/>
            <w:shd w:val="clear" w:color="000000" w:fill="FFFFFF"/>
            <w:noWrap/>
            <w:vAlign w:val="center"/>
          </w:tcPr>
          <w:p w:rsidR="006A017A" w:rsidRDefault="006A017A" w:rsidP="007764F4">
            <w:pPr>
              <w:jc w:val="center"/>
            </w:pPr>
          </w:p>
        </w:tc>
        <w:tc>
          <w:tcPr>
            <w:tcW w:w="404" w:type="pct"/>
            <w:shd w:val="clear" w:color="000000" w:fill="FFFFFF"/>
            <w:noWrap/>
            <w:vAlign w:val="center"/>
          </w:tcPr>
          <w:p w:rsidR="006A017A" w:rsidRDefault="006A017A" w:rsidP="007764F4">
            <w:pPr>
              <w:jc w:val="center"/>
            </w:pP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6A017A" w:rsidRDefault="006A017A" w:rsidP="007764F4">
            <w:pPr>
              <w:jc w:val="center"/>
            </w:pPr>
            <w:r w:rsidRPr="001871D4">
              <w:rPr>
                <w:b/>
                <w:i/>
              </w:rPr>
              <w:t xml:space="preserve">Totale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6A017A" w:rsidRPr="00743946" w:rsidRDefault="006A017A" w:rsidP="00806126">
            <w:pPr>
              <w:jc w:val="center"/>
              <w:rPr>
                <w:b/>
                <w:i/>
              </w:rPr>
            </w:pPr>
            <w:r w:rsidRPr="00743946">
              <w:rPr>
                <w:b/>
                <w:i/>
              </w:rPr>
              <w:t>420.000,00</w:t>
            </w:r>
          </w:p>
        </w:tc>
        <w:tc>
          <w:tcPr>
            <w:tcW w:w="383" w:type="pct"/>
            <w:shd w:val="clear" w:color="000000" w:fill="FFFFFF"/>
            <w:noWrap/>
            <w:vAlign w:val="center"/>
          </w:tcPr>
          <w:p w:rsidR="006A017A" w:rsidRPr="00743946" w:rsidRDefault="006A017A" w:rsidP="00806126">
            <w:pPr>
              <w:jc w:val="center"/>
              <w:rPr>
                <w:b/>
                <w:i/>
              </w:rPr>
            </w:pPr>
            <w:r w:rsidRPr="00743946">
              <w:rPr>
                <w:b/>
                <w:i/>
              </w:rPr>
              <w:t>738.000,00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6A017A" w:rsidRPr="00743946" w:rsidRDefault="006A017A" w:rsidP="00806126">
            <w:pPr>
              <w:jc w:val="center"/>
              <w:rPr>
                <w:b/>
                <w:i/>
              </w:rPr>
            </w:pPr>
            <w:r w:rsidRPr="00743946">
              <w:rPr>
                <w:b/>
                <w:i/>
              </w:rPr>
              <w:t>757.000,00</w:t>
            </w:r>
          </w:p>
        </w:tc>
        <w:tc>
          <w:tcPr>
            <w:tcW w:w="499" w:type="pct"/>
            <w:vAlign w:val="center"/>
          </w:tcPr>
          <w:p w:rsidR="006A017A" w:rsidRDefault="006A017A" w:rsidP="007764F4">
            <w:pPr>
              <w:jc w:val="center"/>
            </w:pPr>
          </w:p>
        </w:tc>
        <w:tc>
          <w:tcPr>
            <w:tcW w:w="2243" w:type="pct"/>
            <w:vAlign w:val="center"/>
          </w:tcPr>
          <w:p w:rsidR="006A017A" w:rsidRDefault="006A017A" w:rsidP="007764F4">
            <w:pPr>
              <w:jc w:val="center"/>
            </w:pPr>
          </w:p>
        </w:tc>
      </w:tr>
    </w:tbl>
    <w:p w:rsidR="0027614A" w:rsidRDefault="0027614A" w:rsidP="00511D93"/>
    <w:p w:rsidR="00511D93" w:rsidRPr="00511D93" w:rsidRDefault="00511D93" w:rsidP="00276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PREVISIONI</w:t>
      </w:r>
      <w:r w:rsidRPr="00555B6E">
        <w:rPr>
          <w:b/>
        </w:rPr>
        <w:t xml:space="preserve"> ENTRATE E SPESE PER PARTITE DI GIRO</w:t>
      </w:r>
      <w:r w:rsidR="006A017A">
        <w:rPr>
          <w:b/>
        </w:rPr>
        <w:t xml:space="preserve"> E C/TERZI</w:t>
      </w:r>
      <w:r>
        <w:rPr>
          <w:b/>
        </w:rPr>
        <w:t xml:space="preserve"> </w:t>
      </w:r>
      <w:r w:rsidRPr="00511D93">
        <w:rPr>
          <w:b/>
        </w:rPr>
        <w:t xml:space="preserve">(Art. 51 </w:t>
      </w:r>
      <w:proofErr w:type="spellStart"/>
      <w:r w:rsidRPr="00511D93">
        <w:rPr>
          <w:b/>
        </w:rPr>
        <w:t>d.lgs</w:t>
      </w:r>
      <w:proofErr w:type="spellEnd"/>
      <w:r w:rsidRPr="00511D93">
        <w:rPr>
          <w:b/>
        </w:rPr>
        <w:t xml:space="preserve"> 118/2011)</w:t>
      </w:r>
    </w:p>
    <w:p w:rsidR="00511D93" w:rsidRPr="00511D93" w:rsidRDefault="00511D93" w:rsidP="00511D93">
      <w:pPr>
        <w:rPr>
          <w:sz w:val="6"/>
          <w:szCs w:val="6"/>
        </w:rPr>
      </w:pPr>
    </w:p>
    <w:p w:rsidR="00511D93" w:rsidRPr="00511D93" w:rsidRDefault="00511D93" w:rsidP="00511D93">
      <w:pPr>
        <w:rPr>
          <w:sz w:val="6"/>
          <w:szCs w:val="6"/>
        </w:rPr>
      </w:pPr>
    </w:p>
    <w:p w:rsidR="00511D93" w:rsidRPr="00511D93" w:rsidRDefault="00511D93" w:rsidP="00511D93"/>
    <w:p w:rsidR="0089230E" w:rsidRDefault="00511D93" w:rsidP="00511D93">
      <w:pPr>
        <w:shd w:val="clear" w:color="auto" w:fill="FFFFFF" w:themeFill="background1"/>
      </w:pPr>
      <w:r>
        <w:t xml:space="preserve">ENTRATA </w:t>
      </w:r>
      <w:r w:rsidR="006A017A">
        <w:t>per partite di giro e c/terzi</w:t>
      </w:r>
    </w:p>
    <w:p w:rsidR="006A017A" w:rsidRDefault="006A017A" w:rsidP="00511D93">
      <w:pPr>
        <w:shd w:val="clear" w:color="auto" w:fill="FFFFFF" w:themeFill="background1"/>
      </w:pPr>
    </w:p>
    <w:tbl>
      <w:tblPr>
        <w:tblW w:w="48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980"/>
        <w:gridCol w:w="1016"/>
        <w:gridCol w:w="1737"/>
        <w:gridCol w:w="864"/>
        <w:gridCol w:w="864"/>
        <w:gridCol w:w="1943"/>
        <w:gridCol w:w="6426"/>
      </w:tblGrid>
      <w:tr w:rsidR="006A017A" w:rsidRPr="003C0CBE" w:rsidTr="006D5FE4">
        <w:trPr>
          <w:trHeight w:val="657"/>
          <w:tblHeader/>
          <w:jc w:val="center"/>
        </w:trPr>
        <w:tc>
          <w:tcPr>
            <w:tcW w:w="231" w:type="pct"/>
            <w:shd w:val="clear" w:color="auto" w:fill="D9D9D9" w:themeFill="background1" w:themeFillShade="D9"/>
            <w:noWrap/>
            <w:vAlign w:val="center"/>
            <w:hideMark/>
          </w:tcPr>
          <w:p w:rsidR="0089230E" w:rsidRPr="003C0CBE" w:rsidRDefault="0089230E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Titolo</w:t>
            </w:r>
          </w:p>
        </w:tc>
        <w:tc>
          <w:tcPr>
            <w:tcW w:w="338" w:type="pct"/>
            <w:shd w:val="clear" w:color="auto" w:fill="D9D9D9" w:themeFill="background1" w:themeFillShade="D9"/>
            <w:noWrap/>
            <w:vAlign w:val="center"/>
            <w:hideMark/>
          </w:tcPr>
          <w:p w:rsidR="0089230E" w:rsidRPr="003C0CBE" w:rsidRDefault="0089230E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Tipologia</w:t>
            </w:r>
          </w:p>
        </w:tc>
        <w:tc>
          <w:tcPr>
            <w:tcW w:w="350" w:type="pct"/>
            <w:shd w:val="clear" w:color="auto" w:fill="D9D9D9" w:themeFill="background1" w:themeFillShade="D9"/>
            <w:noWrap/>
            <w:vAlign w:val="center"/>
            <w:hideMark/>
          </w:tcPr>
          <w:p w:rsidR="0089230E" w:rsidRPr="003C0CBE" w:rsidRDefault="0089230E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Categoria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  <w:hideMark/>
          </w:tcPr>
          <w:p w:rsidR="0089230E" w:rsidRPr="003C0CBE" w:rsidRDefault="0089230E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Bilancio 201</w:t>
            </w:r>
            <w:r>
              <w:rPr>
                <w:b/>
              </w:rPr>
              <w:t>9</w:t>
            </w:r>
          </w:p>
          <w:p w:rsidR="0089230E" w:rsidRPr="003C0CBE" w:rsidRDefault="0089230E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(competenza</w:t>
            </w:r>
          </w:p>
          <w:p w:rsidR="0089230E" w:rsidRPr="003C0CBE" w:rsidRDefault="0089230E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e cassa)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  <w:hideMark/>
          </w:tcPr>
          <w:p w:rsidR="0089230E" w:rsidRPr="003C0CBE" w:rsidRDefault="0089230E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Bilancio 20</w:t>
            </w:r>
            <w:r>
              <w:rPr>
                <w:b/>
              </w:rPr>
              <w:t>20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  <w:hideMark/>
          </w:tcPr>
          <w:p w:rsidR="0089230E" w:rsidRPr="003C0CBE" w:rsidRDefault="0089230E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Bilancio 202</w:t>
            </w:r>
            <w:r>
              <w:rPr>
                <w:b/>
              </w:rPr>
              <w:t>1</w:t>
            </w:r>
          </w:p>
        </w:tc>
        <w:tc>
          <w:tcPr>
            <w:tcW w:w="670" w:type="pct"/>
            <w:shd w:val="clear" w:color="auto" w:fill="D9D9D9" w:themeFill="background1" w:themeFillShade="D9"/>
            <w:vAlign w:val="center"/>
          </w:tcPr>
          <w:p w:rsidR="0089230E" w:rsidRPr="003C0CBE" w:rsidRDefault="0089230E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Settore</w:t>
            </w:r>
          </w:p>
        </w:tc>
        <w:tc>
          <w:tcPr>
            <w:tcW w:w="2216" w:type="pct"/>
            <w:shd w:val="clear" w:color="auto" w:fill="D9D9D9" w:themeFill="background1" w:themeFillShade="D9"/>
            <w:vAlign w:val="center"/>
          </w:tcPr>
          <w:p w:rsidR="0089230E" w:rsidRPr="003C0CBE" w:rsidRDefault="0089230E" w:rsidP="002D05E1">
            <w:pPr>
              <w:jc w:val="center"/>
              <w:rPr>
                <w:b/>
              </w:rPr>
            </w:pPr>
            <w:r w:rsidRPr="003C0CBE">
              <w:rPr>
                <w:b/>
              </w:rPr>
              <w:t>Motivazione</w:t>
            </w:r>
          </w:p>
        </w:tc>
      </w:tr>
      <w:tr w:rsidR="006A017A" w:rsidRPr="00AB7238" w:rsidTr="006D5FE4">
        <w:trPr>
          <w:trHeight w:val="753"/>
          <w:jc w:val="center"/>
        </w:trPr>
        <w:tc>
          <w:tcPr>
            <w:tcW w:w="231" w:type="pct"/>
            <w:shd w:val="clear" w:color="000000" w:fill="FFFFFF"/>
            <w:noWrap/>
            <w:vAlign w:val="center"/>
          </w:tcPr>
          <w:p w:rsidR="0089230E" w:rsidRPr="00AB7238" w:rsidRDefault="0089230E" w:rsidP="002D05E1">
            <w:pPr>
              <w:jc w:val="center"/>
            </w:pPr>
            <w:r w:rsidRPr="00AB7238">
              <w:t>9</w:t>
            </w:r>
          </w:p>
        </w:tc>
        <w:tc>
          <w:tcPr>
            <w:tcW w:w="338" w:type="pct"/>
            <w:shd w:val="clear" w:color="000000" w:fill="FFFFFF"/>
            <w:noWrap/>
            <w:vAlign w:val="center"/>
          </w:tcPr>
          <w:p w:rsidR="0089230E" w:rsidRDefault="0089230E" w:rsidP="002D05E1">
            <w:pPr>
              <w:jc w:val="center"/>
            </w:pPr>
            <w:r w:rsidRPr="00AB7238">
              <w:t>100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</w:tcPr>
          <w:p w:rsidR="0089230E" w:rsidRPr="00AB7238" w:rsidRDefault="0089230E" w:rsidP="002D05E1">
            <w:pPr>
              <w:jc w:val="center"/>
            </w:pPr>
            <w:r>
              <w:t>2</w:t>
            </w:r>
          </w:p>
        </w:tc>
        <w:tc>
          <w:tcPr>
            <w:tcW w:w="599" w:type="pct"/>
            <w:shd w:val="clear" w:color="000000" w:fill="FFFFFF"/>
            <w:vAlign w:val="center"/>
          </w:tcPr>
          <w:p w:rsidR="0089230E" w:rsidRPr="006A017A" w:rsidRDefault="00FB0A23" w:rsidP="006D5FE4">
            <w:pPr>
              <w:jc w:val="center"/>
            </w:pPr>
            <w:r>
              <w:t>2</w:t>
            </w:r>
            <w:r w:rsidR="006D5FE4">
              <w:t>65</w:t>
            </w:r>
            <w:r w:rsidR="0089230E" w:rsidRPr="006A017A">
              <w:t>.000,00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:rsidR="0089230E" w:rsidRPr="00AB7238" w:rsidRDefault="0089230E" w:rsidP="002D05E1">
            <w:pPr>
              <w:jc w:val="center"/>
            </w:pPr>
            <w:r w:rsidRPr="00AB7238">
              <w:t>--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9230E" w:rsidRPr="00AB7238" w:rsidRDefault="0089230E" w:rsidP="002D05E1">
            <w:pPr>
              <w:jc w:val="center"/>
            </w:pPr>
            <w:r w:rsidRPr="00AB7238">
              <w:t>--</w:t>
            </w:r>
          </w:p>
        </w:tc>
        <w:tc>
          <w:tcPr>
            <w:tcW w:w="670" w:type="pct"/>
            <w:vAlign w:val="center"/>
          </w:tcPr>
          <w:p w:rsidR="0089230E" w:rsidRDefault="0089230E" w:rsidP="002D05E1">
            <w:pPr>
              <w:jc w:val="center"/>
            </w:pPr>
            <w:r w:rsidRPr="0077256A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2216" w:type="pct"/>
            <w:vAlign w:val="center"/>
          </w:tcPr>
          <w:p w:rsidR="0089230E" w:rsidRPr="00AB7238" w:rsidRDefault="006A017A" w:rsidP="001B7BBA">
            <w:pPr>
              <w:jc w:val="both"/>
            </w:pPr>
            <w:r>
              <w:t xml:space="preserve">Adeguamento dello stanziamento conseguente alle maggiori ritenute </w:t>
            </w:r>
            <w:r w:rsidRPr="00DC2263">
              <w:t>su redditi assimilati a lavoro dipendente</w:t>
            </w:r>
            <w:r w:rsidR="006D5FE4">
              <w:t xml:space="preserve"> conseguente alla rideterminazione degli assegni vitalizi</w:t>
            </w:r>
            <w:r>
              <w:t xml:space="preserve"> e </w:t>
            </w:r>
            <w:r w:rsidR="006D5FE4">
              <w:t xml:space="preserve">alle maggiori ritenute </w:t>
            </w:r>
            <w:r>
              <w:t xml:space="preserve">gestione split </w:t>
            </w:r>
            <w:proofErr w:type="spellStart"/>
            <w:r>
              <w:t>payment</w:t>
            </w:r>
            <w:proofErr w:type="spellEnd"/>
            <w:r>
              <w:t xml:space="preserve"> </w:t>
            </w:r>
            <w:r w:rsidRPr="00DC2263">
              <w:t>entro il 31 dicembre 201</w:t>
            </w:r>
            <w:r>
              <w:t>9</w:t>
            </w:r>
            <w:r w:rsidRPr="00DC2263">
              <w:t xml:space="preserve"> </w:t>
            </w:r>
            <w:r>
              <w:t xml:space="preserve"> </w:t>
            </w:r>
            <w:r w:rsidR="001A76EE">
              <w:t xml:space="preserve"> </w:t>
            </w:r>
          </w:p>
        </w:tc>
      </w:tr>
      <w:tr w:rsidR="006A017A" w:rsidRPr="00AB7238" w:rsidTr="006D5FE4">
        <w:trPr>
          <w:trHeight w:val="753"/>
          <w:jc w:val="center"/>
        </w:trPr>
        <w:tc>
          <w:tcPr>
            <w:tcW w:w="231" w:type="pct"/>
            <w:shd w:val="clear" w:color="000000" w:fill="FFFFFF"/>
            <w:noWrap/>
            <w:vAlign w:val="center"/>
          </w:tcPr>
          <w:p w:rsidR="006A017A" w:rsidRPr="00AB7238" w:rsidRDefault="006A017A" w:rsidP="002D05E1">
            <w:pPr>
              <w:jc w:val="center"/>
            </w:pPr>
            <w:r>
              <w:t>9</w:t>
            </w:r>
          </w:p>
        </w:tc>
        <w:tc>
          <w:tcPr>
            <w:tcW w:w="338" w:type="pct"/>
            <w:shd w:val="clear" w:color="000000" w:fill="FFFFFF"/>
            <w:noWrap/>
            <w:vAlign w:val="center"/>
          </w:tcPr>
          <w:p w:rsidR="006A017A" w:rsidRPr="00AB7238" w:rsidRDefault="006A017A" w:rsidP="002D05E1">
            <w:pPr>
              <w:jc w:val="center"/>
            </w:pPr>
            <w:r>
              <w:t>200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</w:tcPr>
          <w:p w:rsidR="006A017A" w:rsidRDefault="006A017A" w:rsidP="002D05E1">
            <w:pPr>
              <w:jc w:val="center"/>
            </w:pPr>
            <w:r>
              <w:t>4</w:t>
            </w:r>
          </w:p>
        </w:tc>
        <w:tc>
          <w:tcPr>
            <w:tcW w:w="599" w:type="pct"/>
            <w:shd w:val="clear" w:color="000000" w:fill="FFFFFF"/>
            <w:vAlign w:val="center"/>
          </w:tcPr>
          <w:p w:rsidR="006A017A" w:rsidRPr="006A017A" w:rsidRDefault="006A017A" w:rsidP="002D05E1">
            <w:pPr>
              <w:jc w:val="center"/>
            </w:pPr>
            <w:r w:rsidRPr="006A017A">
              <w:t>5.000,00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:rsidR="006A017A" w:rsidRPr="00AB7238" w:rsidRDefault="006A017A" w:rsidP="002D05E1">
            <w:pPr>
              <w:jc w:val="center"/>
            </w:pPr>
            <w:r w:rsidRPr="00AB7238">
              <w:t>--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A017A" w:rsidRPr="00AB7238" w:rsidRDefault="006A017A" w:rsidP="002D05E1">
            <w:pPr>
              <w:jc w:val="center"/>
            </w:pPr>
            <w:r w:rsidRPr="00AB7238">
              <w:t>--</w:t>
            </w:r>
          </w:p>
        </w:tc>
        <w:tc>
          <w:tcPr>
            <w:tcW w:w="670" w:type="pct"/>
            <w:vAlign w:val="center"/>
          </w:tcPr>
          <w:p w:rsidR="006A017A" w:rsidRPr="0077256A" w:rsidRDefault="006A017A" w:rsidP="002D05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Settore </w:t>
            </w:r>
            <w:hyperlink r:id="rId12" w:history="1">
              <w:r w:rsidRPr="006A017A">
                <w:rPr>
                  <w:rFonts w:asciiTheme="minorHAnsi" w:hAnsiTheme="minorHAnsi" w:cstheme="minorHAnsi"/>
                </w:rPr>
                <w:t>Provveditorato, gare, contratti e manutenzione sedi</w:t>
              </w:r>
            </w:hyperlink>
          </w:p>
        </w:tc>
        <w:tc>
          <w:tcPr>
            <w:tcW w:w="2216" w:type="pct"/>
            <w:vAlign w:val="center"/>
          </w:tcPr>
          <w:p w:rsidR="006A017A" w:rsidRDefault="006A017A" w:rsidP="007B0D03">
            <w:pPr>
              <w:jc w:val="both"/>
            </w:pPr>
            <w:r>
              <w:t>Maggiori entrate relative alla gestione contabile dei depositi cauzionali/contrattuali presso terzi</w:t>
            </w:r>
          </w:p>
        </w:tc>
      </w:tr>
      <w:tr w:rsidR="006A017A" w:rsidRPr="00AB7238" w:rsidTr="006D5FE4">
        <w:trPr>
          <w:trHeight w:val="303"/>
          <w:jc w:val="center"/>
        </w:trPr>
        <w:tc>
          <w:tcPr>
            <w:tcW w:w="231" w:type="pct"/>
            <w:shd w:val="clear" w:color="000000" w:fill="FFFFFF"/>
            <w:noWrap/>
            <w:vAlign w:val="center"/>
          </w:tcPr>
          <w:p w:rsidR="006A017A" w:rsidRDefault="006A017A" w:rsidP="002D05E1">
            <w:pPr>
              <w:jc w:val="center"/>
            </w:pPr>
          </w:p>
        </w:tc>
        <w:tc>
          <w:tcPr>
            <w:tcW w:w="338" w:type="pct"/>
            <w:shd w:val="clear" w:color="000000" w:fill="FFFFFF"/>
            <w:noWrap/>
            <w:vAlign w:val="center"/>
          </w:tcPr>
          <w:p w:rsidR="006A017A" w:rsidRDefault="006A017A" w:rsidP="002D05E1">
            <w:pPr>
              <w:jc w:val="center"/>
            </w:pPr>
          </w:p>
        </w:tc>
        <w:tc>
          <w:tcPr>
            <w:tcW w:w="350" w:type="pct"/>
            <w:shd w:val="clear" w:color="000000" w:fill="FFFFFF"/>
            <w:noWrap/>
            <w:vAlign w:val="center"/>
          </w:tcPr>
          <w:p w:rsidR="006A017A" w:rsidRPr="00743946" w:rsidRDefault="006A017A" w:rsidP="002D05E1">
            <w:pPr>
              <w:jc w:val="center"/>
              <w:rPr>
                <w:b/>
                <w:i/>
              </w:rPr>
            </w:pPr>
            <w:r w:rsidRPr="00743946">
              <w:rPr>
                <w:b/>
                <w:i/>
              </w:rPr>
              <w:t>Totale</w:t>
            </w:r>
          </w:p>
        </w:tc>
        <w:tc>
          <w:tcPr>
            <w:tcW w:w="599" w:type="pct"/>
            <w:shd w:val="clear" w:color="000000" w:fill="FFFFFF"/>
            <w:vAlign w:val="center"/>
          </w:tcPr>
          <w:p w:rsidR="006A017A" w:rsidRPr="00743946" w:rsidRDefault="00FB0A23" w:rsidP="006D5F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6D5FE4">
              <w:rPr>
                <w:b/>
                <w:i/>
              </w:rPr>
              <w:t>70</w:t>
            </w:r>
            <w:r w:rsidR="006A017A" w:rsidRPr="00743946">
              <w:rPr>
                <w:b/>
                <w:i/>
              </w:rPr>
              <w:t>.000,00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:rsidR="006A017A" w:rsidRPr="00AB7238" w:rsidRDefault="006A017A" w:rsidP="002D05E1">
            <w:pPr>
              <w:jc w:val="center"/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A017A" w:rsidRPr="00AB7238" w:rsidRDefault="006A017A" w:rsidP="002D05E1">
            <w:pPr>
              <w:jc w:val="center"/>
            </w:pPr>
          </w:p>
        </w:tc>
        <w:tc>
          <w:tcPr>
            <w:tcW w:w="670" w:type="pct"/>
            <w:vAlign w:val="center"/>
          </w:tcPr>
          <w:p w:rsidR="006A017A" w:rsidRDefault="006A017A" w:rsidP="002D05E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16" w:type="pct"/>
            <w:vAlign w:val="center"/>
          </w:tcPr>
          <w:p w:rsidR="006A017A" w:rsidRDefault="006A017A" w:rsidP="0089230E">
            <w:pPr>
              <w:jc w:val="center"/>
            </w:pPr>
          </w:p>
        </w:tc>
      </w:tr>
    </w:tbl>
    <w:p w:rsidR="00511D93" w:rsidRDefault="00511D93" w:rsidP="00511D93">
      <w:pPr>
        <w:shd w:val="clear" w:color="auto" w:fill="FFFFFF" w:themeFill="background1"/>
      </w:pPr>
    </w:p>
    <w:p w:rsidR="00511D93" w:rsidRDefault="00511D93" w:rsidP="00511D93">
      <w:pPr>
        <w:shd w:val="clear" w:color="auto" w:fill="FFFFFF" w:themeFill="background1"/>
      </w:pPr>
      <w:r>
        <w:t xml:space="preserve">SPESA </w:t>
      </w:r>
      <w:r w:rsidR="006A017A">
        <w:t>per partite di giro e c/terzi</w:t>
      </w:r>
    </w:p>
    <w:p w:rsidR="006A017A" w:rsidRDefault="006A017A" w:rsidP="00511D93">
      <w:pPr>
        <w:shd w:val="clear" w:color="auto" w:fill="FFFFFF" w:themeFill="background1"/>
      </w:pPr>
    </w:p>
    <w:tbl>
      <w:tblPr>
        <w:tblW w:w="47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3"/>
        <w:gridCol w:w="721"/>
        <w:gridCol w:w="1328"/>
        <w:gridCol w:w="940"/>
        <w:gridCol w:w="1015"/>
        <w:gridCol w:w="2026"/>
        <w:gridCol w:w="6165"/>
      </w:tblGrid>
      <w:tr w:rsidR="006A017A" w:rsidRPr="007764F4" w:rsidTr="006D5FE4">
        <w:trPr>
          <w:trHeight w:val="945"/>
          <w:tblHeader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:rsidR="0089230E" w:rsidRPr="00CF15D2" w:rsidRDefault="0089230E" w:rsidP="002D05E1">
            <w:pPr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422" w:type="pct"/>
            <w:shd w:val="clear" w:color="auto" w:fill="D9D9D9" w:themeFill="background1" w:themeFillShade="D9"/>
            <w:noWrap/>
            <w:vAlign w:val="center"/>
            <w:hideMark/>
          </w:tcPr>
          <w:p w:rsidR="0089230E" w:rsidRPr="00CF15D2" w:rsidRDefault="0089230E" w:rsidP="002D05E1">
            <w:pPr>
              <w:jc w:val="center"/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51" w:type="pct"/>
            <w:shd w:val="clear" w:color="auto" w:fill="D9D9D9" w:themeFill="background1" w:themeFillShade="D9"/>
            <w:noWrap/>
            <w:vAlign w:val="center"/>
            <w:hideMark/>
          </w:tcPr>
          <w:p w:rsidR="0089230E" w:rsidRPr="00CF15D2" w:rsidRDefault="0089230E" w:rsidP="002D05E1">
            <w:pPr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  <w:hideMark/>
          </w:tcPr>
          <w:p w:rsidR="0089230E" w:rsidRPr="00CF15D2" w:rsidRDefault="0089230E" w:rsidP="002D05E1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89230E" w:rsidRDefault="0089230E" w:rsidP="002D05E1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:rsidR="0089230E" w:rsidRPr="00CF15D2" w:rsidRDefault="0089230E" w:rsidP="002D05E1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  <w:hideMark/>
          </w:tcPr>
          <w:p w:rsidR="0089230E" w:rsidRPr="00CF15D2" w:rsidRDefault="0089230E" w:rsidP="002D05E1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:rsidR="0089230E" w:rsidRPr="00CF15D2" w:rsidRDefault="0089230E" w:rsidP="002D05E1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21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:rsidR="0089230E" w:rsidRPr="00CF15D2" w:rsidRDefault="0089230E" w:rsidP="002D05E1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Settore</w:t>
            </w:r>
          </w:p>
        </w:tc>
        <w:tc>
          <w:tcPr>
            <w:tcW w:w="2146" w:type="pct"/>
            <w:shd w:val="clear" w:color="auto" w:fill="D9D9D9" w:themeFill="background1" w:themeFillShade="D9"/>
            <w:vAlign w:val="center"/>
          </w:tcPr>
          <w:p w:rsidR="0089230E" w:rsidRPr="007764F4" w:rsidRDefault="0089230E" w:rsidP="002D05E1">
            <w:pPr>
              <w:jc w:val="center"/>
              <w:rPr>
                <w:bCs/>
              </w:rPr>
            </w:pPr>
            <w:r w:rsidRPr="007764F4">
              <w:rPr>
                <w:bCs/>
              </w:rPr>
              <w:t>Motivazione</w:t>
            </w:r>
          </w:p>
        </w:tc>
      </w:tr>
      <w:tr w:rsidR="006A017A" w:rsidRPr="007764F4" w:rsidTr="006D5FE4">
        <w:trPr>
          <w:trHeight w:val="753"/>
          <w:jc w:val="center"/>
        </w:trPr>
        <w:tc>
          <w:tcPr>
            <w:tcW w:w="335" w:type="pct"/>
            <w:shd w:val="clear" w:color="000000" w:fill="FFFFFF"/>
            <w:noWrap/>
            <w:vAlign w:val="center"/>
          </w:tcPr>
          <w:p w:rsidR="0089230E" w:rsidRDefault="0089230E" w:rsidP="002D05E1">
            <w:pPr>
              <w:jc w:val="center"/>
            </w:pPr>
            <w:r>
              <w:t>99</w:t>
            </w:r>
          </w:p>
        </w:tc>
        <w:tc>
          <w:tcPr>
            <w:tcW w:w="422" w:type="pct"/>
            <w:shd w:val="clear" w:color="000000" w:fill="FFFFFF"/>
            <w:noWrap/>
            <w:vAlign w:val="center"/>
          </w:tcPr>
          <w:p w:rsidR="0089230E" w:rsidRDefault="0089230E" w:rsidP="002D05E1">
            <w:pPr>
              <w:jc w:val="center"/>
            </w:pPr>
            <w:r w:rsidRPr="0052068F">
              <w:t>01</w:t>
            </w:r>
          </w:p>
        </w:tc>
        <w:tc>
          <w:tcPr>
            <w:tcW w:w="251" w:type="pct"/>
            <w:shd w:val="clear" w:color="000000" w:fill="FFFFFF"/>
            <w:noWrap/>
            <w:vAlign w:val="center"/>
          </w:tcPr>
          <w:p w:rsidR="0089230E" w:rsidRDefault="0089230E" w:rsidP="002D05E1">
            <w:pPr>
              <w:jc w:val="center"/>
            </w:pPr>
            <w:r w:rsidRPr="00222E19">
              <w:t>7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89230E" w:rsidRPr="00AB7238" w:rsidRDefault="00FB0A23" w:rsidP="006D5FE4">
            <w:pPr>
              <w:jc w:val="center"/>
            </w:pPr>
            <w:r>
              <w:t>2</w:t>
            </w:r>
            <w:r w:rsidR="006D5FE4">
              <w:t>65</w:t>
            </w:r>
            <w:r w:rsidR="0089230E" w:rsidRPr="00AB7238">
              <w:t>.000,00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  <w:hideMark/>
          </w:tcPr>
          <w:p w:rsidR="0089230E" w:rsidRPr="00AB7238" w:rsidRDefault="0089230E" w:rsidP="002D05E1">
            <w:pPr>
              <w:jc w:val="center"/>
            </w:pPr>
            <w:r w:rsidRPr="00AB7238">
              <w:t>--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89230E" w:rsidRPr="00AB7238" w:rsidRDefault="0089230E" w:rsidP="002D05E1">
            <w:pPr>
              <w:jc w:val="center"/>
            </w:pPr>
            <w:r w:rsidRPr="00AB7238">
              <w:t>--</w:t>
            </w:r>
          </w:p>
        </w:tc>
        <w:tc>
          <w:tcPr>
            <w:tcW w:w="705" w:type="pct"/>
            <w:vAlign w:val="center"/>
          </w:tcPr>
          <w:p w:rsidR="0089230E" w:rsidRDefault="0089230E" w:rsidP="002D05E1">
            <w:pPr>
              <w:jc w:val="center"/>
            </w:pPr>
            <w:r w:rsidRPr="0077256A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2146" w:type="pct"/>
            <w:vAlign w:val="center"/>
          </w:tcPr>
          <w:p w:rsidR="0089230E" w:rsidRPr="00DC2263" w:rsidRDefault="006D5FE4" w:rsidP="001B7BBA">
            <w:pPr>
              <w:jc w:val="both"/>
            </w:pPr>
            <w:r>
              <w:t xml:space="preserve">Adeguamento dello stanziamento conseguente alle maggiori ritenute </w:t>
            </w:r>
            <w:r w:rsidRPr="00DC2263">
              <w:t>su redditi assimilati a lavoro dipendente</w:t>
            </w:r>
            <w:r>
              <w:t xml:space="preserve"> conseguente alla rideterminazione degli assegni vitalizi e </w:t>
            </w:r>
            <w:r>
              <w:t xml:space="preserve">alle </w:t>
            </w:r>
            <w:r>
              <w:t xml:space="preserve">maggiori ritenute gestione split </w:t>
            </w:r>
            <w:proofErr w:type="spellStart"/>
            <w:r>
              <w:t>payment</w:t>
            </w:r>
            <w:proofErr w:type="spellEnd"/>
            <w:r>
              <w:t xml:space="preserve"> </w:t>
            </w:r>
            <w:bookmarkStart w:id="0" w:name="_GoBack"/>
            <w:bookmarkEnd w:id="0"/>
            <w:r w:rsidRPr="00DC2263">
              <w:t>entro il 31 dicembre 201</w:t>
            </w:r>
            <w:r>
              <w:t>9</w:t>
            </w:r>
            <w:r w:rsidRPr="00DC2263">
              <w:t xml:space="preserve"> </w:t>
            </w:r>
            <w:r>
              <w:t xml:space="preserve">  </w:t>
            </w:r>
          </w:p>
        </w:tc>
      </w:tr>
      <w:tr w:rsidR="006A017A" w:rsidRPr="007764F4" w:rsidTr="006D5FE4">
        <w:trPr>
          <w:trHeight w:val="443"/>
          <w:jc w:val="center"/>
        </w:trPr>
        <w:tc>
          <w:tcPr>
            <w:tcW w:w="335" w:type="pct"/>
            <w:shd w:val="clear" w:color="000000" w:fill="FFFFFF"/>
            <w:noWrap/>
            <w:vAlign w:val="center"/>
          </w:tcPr>
          <w:p w:rsidR="006A017A" w:rsidRDefault="006A017A" w:rsidP="002D05E1">
            <w:pPr>
              <w:jc w:val="center"/>
            </w:pPr>
            <w:r>
              <w:t>99</w:t>
            </w:r>
          </w:p>
        </w:tc>
        <w:tc>
          <w:tcPr>
            <w:tcW w:w="422" w:type="pct"/>
            <w:shd w:val="clear" w:color="000000" w:fill="FFFFFF"/>
            <w:noWrap/>
            <w:vAlign w:val="center"/>
          </w:tcPr>
          <w:p w:rsidR="006A017A" w:rsidRDefault="006A017A" w:rsidP="002D05E1">
            <w:pPr>
              <w:jc w:val="center"/>
            </w:pPr>
            <w:r w:rsidRPr="0052068F">
              <w:t>01</w:t>
            </w:r>
          </w:p>
        </w:tc>
        <w:tc>
          <w:tcPr>
            <w:tcW w:w="251" w:type="pct"/>
            <w:shd w:val="clear" w:color="000000" w:fill="FFFFFF"/>
            <w:noWrap/>
            <w:vAlign w:val="center"/>
          </w:tcPr>
          <w:p w:rsidR="006A017A" w:rsidRDefault="006A017A" w:rsidP="002D05E1">
            <w:pPr>
              <w:jc w:val="center"/>
            </w:pPr>
            <w:r w:rsidRPr="00222E19">
              <w:t>7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6A017A" w:rsidRPr="006A017A" w:rsidRDefault="006A017A" w:rsidP="006A017A">
            <w:pPr>
              <w:jc w:val="center"/>
            </w:pPr>
            <w:r w:rsidRPr="006A017A">
              <w:t>5.000,00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6A017A" w:rsidRPr="00AB7238" w:rsidRDefault="006A017A" w:rsidP="002D05E1">
            <w:pPr>
              <w:jc w:val="center"/>
            </w:pPr>
            <w:r w:rsidRPr="00AB7238">
              <w:t>--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6A017A" w:rsidRPr="00AB7238" w:rsidRDefault="006A017A" w:rsidP="002D05E1">
            <w:pPr>
              <w:jc w:val="center"/>
            </w:pPr>
            <w:r w:rsidRPr="00AB7238">
              <w:t>--</w:t>
            </w:r>
          </w:p>
        </w:tc>
        <w:tc>
          <w:tcPr>
            <w:tcW w:w="705" w:type="pct"/>
            <w:vAlign w:val="center"/>
          </w:tcPr>
          <w:p w:rsidR="006A017A" w:rsidRPr="0077256A" w:rsidRDefault="006A017A" w:rsidP="00C673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Settore </w:t>
            </w:r>
            <w:hyperlink r:id="rId13" w:history="1">
              <w:r w:rsidRPr="006A017A">
                <w:rPr>
                  <w:rFonts w:asciiTheme="minorHAnsi" w:hAnsiTheme="minorHAnsi" w:cstheme="minorHAnsi"/>
                </w:rPr>
                <w:t>Provveditorato, gare, contratti e manutenzione sedi</w:t>
              </w:r>
            </w:hyperlink>
          </w:p>
        </w:tc>
        <w:tc>
          <w:tcPr>
            <w:tcW w:w="2146" w:type="pct"/>
            <w:vAlign w:val="center"/>
          </w:tcPr>
          <w:p w:rsidR="006A017A" w:rsidRDefault="006A017A" w:rsidP="007B0D03">
            <w:pPr>
              <w:jc w:val="both"/>
            </w:pPr>
            <w:r>
              <w:t>Maggiori spese relative alla gestione contabile dei depositi cauzionali/contrattuali presso terzi</w:t>
            </w:r>
          </w:p>
        </w:tc>
      </w:tr>
      <w:tr w:rsidR="006A017A" w:rsidRPr="007764F4" w:rsidTr="006D5FE4">
        <w:trPr>
          <w:trHeight w:val="443"/>
          <w:jc w:val="center"/>
        </w:trPr>
        <w:tc>
          <w:tcPr>
            <w:tcW w:w="335" w:type="pct"/>
            <w:shd w:val="clear" w:color="000000" w:fill="FFFFFF"/>
            <w:noWrap/>
            <w:vAlign w:val="center"/>
          </w:tcPr>
          <w:p w:rsidR="006A017A" w:rsidRDefault="006A017A" w:rsidP="00C673C0">
            <w:pPr>
              <w:jc w:val="center"/>
            </w:pPr>
          </w:p>
        </w:tc>
        <w:tc>
          <w:tcPr>
            <w:tcW w:w="422" w:type="pct"/>
            <w:shd w:val="clear" w:color="000000" w:fill="FFFFFF"/>
            <w:noWrap/>
            <w:vAlign w:val="center"/>
          </w:tcPr>
          <w:p w:rsidR="006A017A" w:rsidRPr="0052068F" w:rsidRDefault="006A017A" w:rsidP="00C673C0">
            <w:pPr>
              <w:jc w:val="center"/>
            </w:pPr>
          </w:p>
        </w:tc>
        <w:tc>
          <w:tcPr>
            <w:tcW w:w="251" w:type="pct"/>
            <w:shd w:val="clear" w:color="000000" w:fill="FFFFFF"/>
            <w:noWrap/>
            <w:vAlign w:val="center"/>
          </w:tcPr>
          <w:p w:rsidR="006A017A" w:rsidRPr="00222E19" w:rsidRDefault="00743946" w:rsidP="00C673C0">
            <w:pPr>
              <w:jc w:val="center"/>
            </w:pPr>
            <w:r w:rsidRPr="00743946">
              <w:rPr>
                <w:b/>
                <w:i/>
              </w:rPr>
              <w:t>Totale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6A017A" w:rsidRPr="00743946" w:rsidRDefault="00FB0A23" w:rsidP="006D5F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6D5FE4">
              <w:rPr>
                <w:b/>
                <w:i/>
              </w:rPr>
              <w:t>70</w:t>
            </w:r>
            <w:r w:rsidR="006A017A" w:rsidRPr="00743946">
              <w:rPr>
                <w:b/>
                <w:i/>
              </w:rPr>
              <w:t>.000,00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6A017A" w:rsidRPr="00AB7238" w:rsidRDefault="006A017A" w:rsidP="00C673C0">
            <w:pPr>
              <w:jc w:val="center"/>
            </w:pP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6A017A" w:rsidRPr="00AB7238" w:rsidRDefault="006A017A" w:rsidP="00C673C0">
            <w:pPr>
              <w:jc w:val="center"/>
            </w:pPr>
          </w:p>
        </w:tc>
        <w:tc>
          <w:tcPr>
            <w:tcW w:w="705" w:type="pct"/>
            <w:vAlign w:val="center"/>
          </w:tcPr>
          <w:p w:rsidR="006A017A" w:rsidRPr="0077256A" w:rsidRDefault="006A017A" w:rsidP="00C673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46" w:type="pct"/>
            <w:vAlign w:val="center"/>
          </w:tcPr>
          <w:p w:rsidR="006A017A" w:rsidRDefault="006A017A" w:rsidP="00511D93">
            <w:pPr>
              <w:jc w:val="both"/>
            </w:pPr>
          </w:p>
        </w:tc>
      </w:tr>
    </w:tbl>
    <w:p w:rsidR="00461330" w:rsidRDefault="00461330" w:rsidP="00CE2515">
      <w:pPr>
        <w:tabs>
          <w:tab w:val="left" w:pos="5670"/>
        </w:tabs>
        <w:spacing w:line="360" w:lineRule="auto"/>
        <w:jc w:val="both"/>
      </w:pPr>
    </w:p>
    <w:sectPr w:rsidR="00461330" w:rsidSect="006A017A">
      <w:footerReference w:type="default" r:id="rId14"/>
      <w:pgSz w:w="16840" w:h="11907" w:orient="landscape" w:code="9"/>
      <w:pgMar w:top="284" w:right="851" w:bottom="568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C61" w:rsidRPr="004E27FB" w:rsidRDefault="00DE7C61">
      <w:r w:rsidRPr="004E27FB">
        <w:separator/>
      </w:r>
    </w:p>
  </w:endnote>
  <w:endnote w:type="continuationSeparator" w:id="0">
    <w:p w:rsidR="00DE7C61" w:rsidRPr="004E27FB" w:rsidRDefault="00DE7C61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A4" w:rsidRPr="006C080D" w:rsidRDefault="004F3E1C">
    <w:pPr>
      <w:pStyle w:val="Pidipagina"/>
      <w:jc w:val="center"/>
    </w:pPr>
    <w:r>
      <w:fldChar w:fldCharType="begin"/>
    </w:r>
    <w:r w:rsidR="00497B4B">
      <w:instrText>PAGE   \* MERGEFORMAT</w:instrText>
    </w:r>
    <w:r>
      <w:fldChar w:fldCharType="separate"/>
    </w:r>
    <w:r w:rsidR="001B7BBA">
      <w:rPr>
        <w:noProof/>
      </w:rPr>
      <w:t>2</w:t>
    </w:r>
    <w:r>
      <w:rPr>
        <w:noProof/>
      </w:rPr>
      <w:fldChar w:fldCharType="end"/>
    </w:r>
  </w:p>
  <w:p w:rsidR="00801AA4" w:rsidRDefault="00801A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61" w:rsidRPr="004E27FB" w:rsidRDefault="00DE7C61">
      <w:r w:rsidRPr="004E27FB">
        <w:separator/>
      </w:r>
    </w:p>
  </w:footnote>
  <w:footnote w:type="continuationSeparator" w:id="0">
    <w:p w:rsidR="00DE7C61" w:rsidRPr="004E27FB" w:rsidRDefault="00DE7C61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5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19"/>
  </w:num>
  <w:num w:numId="2">
    <w:abstractNumId w:val="31"/>
  </w:num>
  <w:num w:numId="3">
    <w:abstractNumId w:val="6"/>
  </w:num>
  <w:num w:numId="4">
    <w:abstractNumId w:val="29"/>
  </w:num>
  <w:num w:numId="5">
    <w:abstractNumId w:val="8"/>
  </w:num>
  <w:num w:numId="6">
    <w:abstractNumId w:val="4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0"/>
  </w:num>
  <w:num w:numId="10">
    <w:abstractNumId w:val="22"/>
  </w:num>
  <w:num w:numId="11">
    <w:abstractNumId w:val="1"/>
  </w:num>
  <w:num w:numId="12">
    <w:abstractNumId w:val="28"/>
  </w:num>
  <w:num w:numId="13">
    <w:abstractNumId w:val="5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5"/>
  </w:num>
  <w:num w:numId="18">
    <w:abstractNumId w:val="4"/>
  </w:num>
  <w:num w:numId="19">
    <w:abstractNumId w:val="18"/>
  </w:num>
  <w:num w:numId="20">
    <w:abstractNumId w:val="3"/>
  </w:num>
  <w:num w:numId="21">
    <w:abstractNumId w:val="0"/>
  </w:num>
  <w:num w:numId="22">
    <w:abstractNumId w:val="2"/>
  </w:num>
  <w:num w:numId="23">
    <w:abstractNumId w:val="20"/>
  </w:num>
  <w:num w:numId="24">
    <w:abstractNumId w:val="27"/>
  </w:num>
  <w:num w:numId="25">
    <w:abstractNumId w:val="9"/>
  </w:num>
  <w:num w:numId="26">
    <w:abstractNumId w:val="21"/>
  </w:num>
  <w:num w:numId="27">
    <w:abstractNumId w:val="16"/>
  </w:num>
  <w:num w:numId="28">
    <w:abstractNumId w:val="24"/>
  </w:num>
  <w:num w:numId="29">
    <w:abstractNumId w:val="13"/>
  </w:num>
  <w:num w:numId="30">
    <w:abstractNumId w:val="15"/>
  </w:num>
  <w:num w:numId="31">
    <w:abstractNumId w:val="11"/>
  </w:num>
  <w:num w:numId="32">
    <w:abstractNumId w:val="17"/>
  </w:num>
  <w:num w:numId="3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C41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A76E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B7BBA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A6B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14A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E77F7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3FEE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B72F1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1330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3E1C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D93"/>
    <w:rsid w:val="00511F3F"/>
    <w:rsid w:val="0051251E"/>
    <w:rsid w:val="005125E6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7395"/>
    <w:rsid w:val="005A750F"/>
    <w:rsid w:val="005B00FA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5176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17A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5FE4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5701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946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D03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30E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3C3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4595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9CC"/>
    <w:rsid w:val="00E72AAB"/>
    <w:rsid w:val="00E744C7"/>
    <w:rsid w:val="00E75601"/>
    <w:rsid w:val="00E758B1"/>
    <w:rsid w:val="00E75EF0"/>
    <w:rsid w:val="00E75FF9"/>
    <w:rsid w:val="00E76522"/>
    <w:rsid w:val="00E76937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A23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iglio.regione.toscana.it/uffici/Strutture.aspx?cmu=0599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iglio.regione.toscana.it/uffici/Strutture.aspx?cmu=0599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iglio.regione.toscana.it/uffici/Strutture.aspx?cmu=0585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iglio.regione.toscana.it/uffici/Strutture.aspx?cmu=0585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F2D84-3F4D-4BE6-89B2-B1F0E90C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449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3546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</cp:lastModifiedBy>
  <cp:revision>101</cp:revision>
  <cp:lastPrinted>2017-07-19T08:27:00Z</cp:lastPrinted>
  <dcterms:created xsi:type="dcterms:W3CDTF">2018-09-10T08:11:00Z</dcterms:created>
  <dcterms:modified xsi:type="dcterms:W3CDTF">2019-09-13T07:03:00Z</dcterms:modified>
</cp:coreProperties>
</file>