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AFA40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2150291E" wp14:editId="1B462F34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3F3F44" w14:textId="77777777"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14:paraId="0C6B01A0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002A1C83" w14:textId="49480A17"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 alla</w:t>
      </w:r>
      <w:r w:rsidR="002C0213" w:rsidRPr="002C035C">
        <w:rPr>
          <w:b/>
        </w:rPr>
        <w:t xml:space="preserve"> </w:t>
      </w:r>
      <w:r w:rsidR="003505D4">
        <w:rPr>
          <w:b/>
          <w:u w:val="single"/>
        </w:rPr>
        <w:t>terza</w:t>
      </w:r>
      <w:r w:rsidR="00F77D3F" w:rsidRPr="004239D4">
        <w:rPr>
          <w:b/>
          <w:u w:val="single"/>
        </w:rPr>
        <w:t xml:space="preserve"> </w:t>
      </w:r>
      <w:r w:rsidR="001950E3" w:rsidRPr="004239D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3505D4">
        <w:rPr>
          <w:b/>
        </w:rPr>
        <w:t xml:space="preserve">al bilancio </w:t>
      </w:r>
      <w:r w:rsidR="0013130C" w:rsidRPr="002C035C">
        <w:rPr>
          <w:b/>
        </w:rPr>
        <w:t>20</w:t>
      </w:r>
      <w:r w:rsidR="008F5A88">
        <w:rPr>
          <w:b/>
        </w:rPr>
        <w:t>22</w:t>
      </w:r>
      <w:r w:rsidR="0013130C" w:rsidRPr="002C035C">
        <w:rPr>
          <w:b/>
        </w:rPr>
        <w:t>-20</w:t>
      </w:r>
      <w:r w:rsidR="004239D4">
        <w:rPr>
          <w:b/>
        </w:rPr>
        <w:t>2</w:t>
      </w:r>
      <w:r w:rsidR="008F5A88">
        <w:rPr>
          <w:b/>
        </w:rPr>
        <w:t>3</w:t>
      </w:r>
      <w:r w:rsidR="003505D4">
        <w:rPr>
          <w:b/>
        </w:rPr>
        <w:t>-202</w:t>
      </w:r>
      <w:r w:rsidR="008F5A88">
        <w:rPr>
          <w:b/>
        </w:rPr>
        <w:t>4</w:t>
      </w:r>
      <w:r w:rsidR="003505D4">
        <w:rPr>
          <w:b/>
        </w:rPr>
        <w:t xml:space="preserve"> </w:t>
      </w:r>
      <w:r w:rsidR="004239D4">
        <w:rPr>
          <w:b/>
        </w:rPr>
        <w:t xml:space="preserve"> </w:t>
      </w:r>
      <w:r w:rsidR="00AF5C79" w:rsidRPr="002C035C">
        <w:rPr>
          <w:b/>
        </w:rPr>
        <w:t xml:space="preserve">- </w:t>
      </w:r>
      <w:r w:rsidR="001950E3" w:rsidRPr="002C035C">
        <w:rPr>
          <w:b/>
        </w:rPr>
        <w:t xml:space="preserve">Richieste di fabbisogno </w:t>
      </w:r>
      <w:r w:rsidR="00E91987" w:rsidRPr="002C035C">
        <w:rPr>
          <w:b/>
        </w:rPr>
        <w:t>d.lgs. 118</w:t>
      </w:r>
      <w:r w:rsidR="006353C0" w:rsidRPr="002C035C">
        <w:rPr>
          <w:b/>
        </w:rPr>
        <w:t>/</w:t>
      </w:r>
      <w:r w:rsidR="00E91987" w:rsidRPr="002C035C">
        <w:rPr>
          <w:b/>
        </w:rPr>
        <w:t xml:space="preserve">2011  </w:t>
      </w:r>
    </w:p>
    <w:p w14:paraId="6A9488B5" w14:textId="77777777" w:rsidR="00EE4D3F" w:rsidRDefault="00EE4D3F" w:rsidP="00625132"/>
    <w:p w14:paraId="6F7BE4C8" w14:textId="12423464" w:rsidR="007764F4" w:rsidRDefault="00665011" w:rsidP="007764F4">
      <w:r>
        <w:t xml:space="preserve"> </w:t>
      </w:r>
    </w:p>
    <w:p w14:paraId="7F04BF38" w14:textId="4A5F0E1B" w:rsidR="007764F4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t xml:space="preserve">  </w:t>
      </w:r>
      <w:r>
        <w:rPr>
          <w:b/>
        </w:rPr>
        <w:t>ENTRATA</w:t>
      </w:r>
      <w:r w:rsidR="00B04B35">
        <w:rPr>
          <w:b/>
        </w:rPr>
        <w:t xml:space="preserve"> -</w:t>
      </w:r>
      <w:r>
        <w:rPr>
          <w:b/>
        </w:rPr>
        <w:t xml:space="preserve"> </w:t>
      </w:r>
      <w:r w:rsidR="00B04B35">
        <w:rPr>
          <w:b/>
        </w:rPr>
        <w:t xml:space="preserve">SPESA </w:t>
      </w:r>
    </w:p>
    <w:p w14:paraId="7428BD34" w14:textId="77777777" w:rsidR="007764F4" w:rsidRPr="00ED023A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D023A">
        <w:t>VARIAZIONI RICHIESTE DAI RESPONSABILI DELLE ARTICOLAZIONI ORGANIZZATIVE DI LIVELLO DIRIGENZIALE</w:t>
      </w:r>
    </w:p>
    <w:p w14:paraId="59EF6974" w14:textId="77777777" w:rsidR="007764F4" w:rsidRPr="00ED023A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D023A">
        <w:t xml:space="preserve">Art. 51 </w:t>
      </w:r>
      <w:proofErr w:type="spellStart"/>
      <w:r w:rsidRPr="00ED023A">
        <w:t>d.lgs</w:t>
      </w:r>
      <w:proofErr w:type="spellEnd"/>
      <w:r w:rsidRPr="00ED023A">
        <w:t xml:space="preserve"> 118/2011  </w:t>
      </w:r>
      <w:r>
        <w:t xml:space="preserve">    </w:t>
      </w:r>
    </w:p>
    <w:p w14:paraId="0C793A1B" w14:textId="7D773FF6" w:rsidR="007764F4" w:rsidRDefault="007764F4" w:rsidP="007764F4"/>
    <w:p w14:paraId="21B6C8E5" w14:textId="3500276A" w:rsidR="007764F4" w:rsidRPr="00006417" w:rsidRDefault="007764F4" w:rsidP="007764F4">
      <w:pPr>
        <w:shd w:val="clear" w:color="auto" w:fill="FFFFFF" w:themeFill="background1"/>
        <w:rPr>
          <w:b/>
        </w:rPr>
      </w:pPr>
      <w:r w:rsidRPr="00006417">
        <w:rPr>
          <w:b/>
        </w:rPr>
        <w:t>ENTRATA</w:t>
      </w:r>
      <w:r w:rsidR="00B04B35">
        <w:rPr>
          <w:b/>
        </w:rPr>
        <w:t xml:space="preserve"> IN CONTO</w:t>
      </w:r>
      <w:r w:rsidRPr="00006417">
        <w:rPr>
          <w:b/>
        </w:rPr>
        <w:t xml:space="preserve"> CAPITALE</w:t>
      </w:r>
    </w:p>
    <w:p w14:paraId="7C45BDAC" w14:textId="77777777" w:rsidR="004E005B" w:rsidRDefault="004E005B" w:rsidP="007764F4">
      <w:pPr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1226"/>
        <w:gridCol w:w="1740"/>
        <w:gridCol w:w="3045"/>
        <w:gridCol w:w="1661"/>
        <w:gridCol w:w="1437"/>
        <w:gridCol w:w="1437"/>
        <w:gridCol w:w="2535"/>
        <w:gridCol w:w="8049"/>
      </w:tblGrid>
      <w:tr w:rsidR="00B04B35" w:rsidRPr="00CF15D2" w14:paraId="5DF08312" w14:textId="77777777" w:rsidTr="00B04B35">
        <w:trPr>
          <w:trHeight w:val="657"/>
          <w:tblHeader/>
          <w:jc w:val="center"/>
        </w:trPr>
        <w:tc>
          <w:tcPr>
            <w:tcW w:w="191" w:type="pct"/>
            <w:shd w:val="clear" w:color="auto" w:fill="D9D9D9" w:themeFill="background1" w:themeFillShade="D9"/>
            <w:noWrap/>
            <w:vAlign w:val="center"/>
            <w:hideMark/>
          </w:tcPr>
          <w:p w14:paraId="1A8A7070" w14:textId="77777777" w:rsidR="00B04B35" w:rsidRPr="00CF15D2" w:rsidRDefault="00B04B35" w:rsidP="000C3F5F">
            <w:pPr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279" w:type="pct"/>
            <w:shd w:val="clear" w:color="auto" w:fill="D9D9D9" w:themeFill="background1" w:themeFillShade="D9"/>
            <w:noWrap/>
            <w:vAlign w:val="center"/>
            <w:hideMark/>
          </w:tcPr>
          <w:p w14:paraId="4C084364" w14:textId="77777777" w:rsidR="00B04B35" w:rsidRPr="00CF15D2" w:rsidRDefault="00B04B35" w:rsidP="000C3F5F">
            <w:pPr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27990263" w14:textId="77777777" w:rsidR="00B04B35" w:rsidRDefault="00B04B35" w:rsidP="000C3F5F">
            <w:pPr>
              <w:jc w:val="center"/>
              <w:rPr>
                <w:b/>
              </w:rPr>
            </w:pPr>
          </w:p>
          <w:p w14:paraId="1E0CC2CD" w14:textId="4FF5E683" w:rsidR="00B04B35" w:rsidRPr="00CF15D2" w:rsidRDefault="00B04B35" w:rsidP="000C3F5F">
            <w:pPr>
              <w:jc w:val="center"/>
              <w:rPr>
                <w:b/>
              </w:rPr>
            </w:pPr>
            <w:r>
              <w:rPr>
                <w:b/>
              </w:rPr>
              <w:t>Categoria</w:t>
            </w:r>
          </w:p>
        </w:tc>
        <w:tc>
          <w:tcPr>
            <w:tcW w:w="693" w:type="pct"/>
            <w:shd w:val="clear" w:color="auto" w:fill="D9D9D9" w:themeFill="background1" w:themeFillShade="D9"/>
            <w:vAlign w:val="center"/>
            <w:hideMark/>
          </w:tcPr>
          <w:p w14:paraId="740E30D6" w14:textId="39E4EAB4" w:rsidR="00B04B35" w:rsidRPr="00CF15D2" w:rsidRDefault="00B04B35" w:rsidP="000C3F5F">
            <w:pPr>
              <w:jc w:val="center"/>
              <w:rPr>
                <w:b/>
              </w:rPr>
            </w:pPr>
            <w:r w:rsidRPr="00CF15D2">
              <w:rPr>
                <w:b/>
              </w:rPr>
              <w:t xml:space="preserve">Descrizione </w:t>
            </w:r>
            <w:r>
              <w:rPr>
                <w:b/>
              </w:rPr>
              <w:t xml:space="preserve"> </w:t>
            </w:r>
          </w:p>
        </w:tc>
        <w:tc>
          <w:tcPr>
            <w:tcW w:w="378" w:type="pct"/>
            <w:shd w:val="clear" w:color="auto" w:fill="D9D9D9" w:themeFill="background1" w:themeFillShade="D9"/>
            <w:vAlign w:val="center"/>
            <w:hideMark/>
          </w:tcPr>
          <w:p w14:paraId="388D7F5D" w14:textId="77777777" w:rsidR="00B04B35" w:rsidRPr="00CF15D2" w:rsidRDefault="00B04B35" w:rsidP="000C3F5F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22</w:t>
            </w:r>
          </w:p>
          <w:p w14:paraId="275BD792" w14:textId="77777777" w:rsidR="00B04B35" w:rsidRDefault="00B04B35" w:rsidP="000C3F5F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14:paraId="0DCCEF40" w14:textId="0969CC24" w:rsidR="00B04B35" w:rsidRPr="00CF15D2" w:rsidRDefault="00B04B35" w:rsidP="000C3F5F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327" w:type="pct"/>
            <w:shd w:val="clear" w:color="auto" w:fill="D9D9D9" w:themeFill="background1" w:themeFillShade="D9"/>
            <w:vAlign w:val="center"/>
            <w:hideMark/>
          </w:tcPr>
          <w:p w14:paraId="0A031EC7" w14:textId="54F1D1BF" w:rsidR="00B04B35" w:rsidRPr="00CF15D2" w:rsidRDefault="00B04B35" w:rsidP="000C3F5F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23</w:t>
            </w:r>
          </w:p>
        </w:tc>
        <w:tc>
          <w:tcPr>
            <w:tcW w:w="327" w:type="pct"/>
            <w:shd w:val="clear" w:color="auto" w:fill="D9D9D9" w:themeFill="background1" w:themeFillShade="D9"/>
            <w:vAlign w:val="center"/>
            <w:hideMark/>
          </w:tcPr>
          <w:p w14:paraId="34C0786F" w14:textId="4BBC146B" w:rsidR="00B04B35" w:rsidRPr="00CF15D2" w:rsidRDefault="00B04B35" w:rsidP="000C3F5F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24</w:t>
            </w:r>
          </w:p>
        </w:tc>
        <w:tc>
          <w:tcPr>
            <w:tcW w:w="577" w:type="pct"/>
            <w:shd w:val="clear" w:color="auto" w:fill="D9D9D9" w:themeFill="background1" w:themeFillShade="D9"/>
          </w:tcPr>
          <w:p w14:paraId="10330B79" w14:textId="77777777" w:rsidR="00B04B35" w:rsidRDefault="00B04B35" w:rsidP="000C3F5F">
            <w:pPr>
              <w:jc w:val="center"/>
              <w:rPr>
                <w:b/>
                <w:bCs/>
              </w:rPr>
            </w:pPr>
          </w:p>
          <w:p w14:paraId="1F87EDBB" w14:textId="6E7902DE" w:rsidR="00B04B35" w:rsidRPr="00CF15D2" w:rsidRDefault="00B04B35" w:rsidP="000C3F5F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>Settore</w:t>
            </w:r>
          </w:p>
        </w:tc>
        <w:tc>
          <w:tcPr>
            <w:tcW w:w="1832" w:type="pct"/>
            <w:shd w:val="clear" w:color="auto" w:fill="D9D9D9" w:themeFill="background1" w:themeFillShade="D9"/>
            <w:vAlign w:val="center"/>
          </w:tcPr>
          <w:p w14:paraId="56D90062" w14:textId="1E8CEDB5" w:rsidR="00B04B35" w:rsidRPr="00CF15D2" w:rsidRDefault="00B04B35" w:rsidP="000C3F5F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>Motivazione</w:t>
            </w:r>
          </w:p>
        </w:tc>
      </w:tr>
      <w:tr w:rsidR="00B04B35" w:rsidRPr="00CF15D2" w14:paraId="56B93FAD" w14:textId="77777777" w:rsidTr="00B04B35">
        <w:trPr>
          <w:trHeight w:val="745"/>
          <w:jc w:val="center"/>
        </w:trPr>
        <w:tc>
          <w:tcPr>
            <w:tcW w:w="191" w:type="pct"/>
            <w:shd w:val="clear" w:color="000000" w:fill="FFFFFF"/>
            <w:noWrap/>
            <w:vAlign w:val="center"/>
          </w:tcPr>
          <w:p w14:paraId="6EE130B6" w14:textId="77777777" w:rsidR="00B04B35" w:rsidRPr="00CF15D2" w:rsidRDefault="00B04B35" w:rsidP="000C3F5F">
            <w:pPr>
              <w:jc w:val="center"/>
            </w:pPr>
            <w:r>
              <w:t>4</w:t>
            </w: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14:paraId="5016BAE4" w14:textId="77777777" w:rsidR="00B04B35" w:rsidRPr="00CF15D2" w:rsidRDefault="00B04B35" w:rsidP="000C3F5F">
            <w:pPr>
              <w:jc w:val="center"/>
            </w:pPr>
            <w:r>
              <w:t>02</w:t>
            </w:r>
          </w:p>
        </w:tc>
        <w:tc>
          <w:tcPr>
            <w:tcW w:w="396" w:type="pct"/>
            <w:shd w:val="clear" w:color="000000" w:fill="FFFFFF"/>
          </w:tcPr>
          <w:p w14:paraId="4CC12ED1" w14:textId="77777777" w:rsidR="00B04B35" w:rsidRDefault="00B04B35" w:rsidP="008E3F71"/>
          <w:p w14:paraId="253C2B33" w14:textId="77777777" w:rsidR="00B04B35" w:rsidRDefault="00B04B35" w:rsidP="000C3F5F">
            <w:pPr>
              <w:jc w:val="center"/>
            </w:pPr>
          </w:p>
          <w:p w14:paraId="2DAFC619" w14:textId="31E7D0A5" w:rsidR="00B04B35" w:rsidRPr="000C3F5F" w:rsidRDefault="00B04B35" w:rsidP="000C3F5F">
            <w:pPr>
              <w:jc w:val="center"/>
            </w:pPr>
            <w:r>
              <w:t>4.02.01</w:t>
            </w:r>
          </w:p>
        </w:tc>
        <w:tc>
          <w:tcPr>
            <w:tcW w:w="693" w:type="pct"/>
            <w:shd w:val="clear" w:color="000000" w:fill="FFFFFF"/>
            <w:vAlign w:val="center"/>
          </w:tcPr>
          <w:p w14:paraId="130C9193" w14:textId="3CC0E847" w:rsidR="00B04B35" w:rsidRPr="00CF15D2" w:rsidRDefault="00B04B35" w:rsidP="000C3F5F">
            <w:pPr>
              <w:jc w:val="center"/>
            </w:pPr>
            <w:r w:rsidRPr="000C3F5F">
              <w:t>TRASFERIMENTI DAL BILANCIO REGIONALE-</w:t>
            </w:r>
            <w:r>
              <w:t xml:space="preserve"> ENTRATA </w:t>
            </w:r>
            <w:r w:rsidRPr="000C3F5F">
              <w:t>IN CONTO CAPITALE PER DIGITALIZZAZIONE</w:t>
            </w:r>
            <w:r>
              <w:t xml:space="preserve"> DEL CONSIGLIO REGIONALE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14:paraId="64397896" w14:textId="3E3318F2" w:rsidR="00B04B35" w:rsidRPr="00CF15D2" w:rsidRDefault="00B04B35" w:rsidP="000C3F5F">
            <w:pPr>
              <w:jc w:val="center"/>
            </w:pPr>
            <w:r>
              <w:t>700.000,00</w:t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14:paraId="0BD3F793" w14:textId="3A78FD91" w:rsidR="00B04B35" w:rsidRPr="00CF15D2" w:rsidRDefault="00B04B35" w:rsidP="000C3F5F">
            <w:pPr>
              <w:jc w:val="center"/>
            </w:pPr>
            <w:r>
              <w:t>700.000,00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5DCD7726" w14:textId="14E0A01D" w:rsidR="00B04B35" w:rsidRPr="00CF15D2" w:rsidRDefault="00B04B35" w:rsidP="000C3F5F">
            <w:pPr>
              <w:jc w:val="center"/>
            </w:pPr>
            <w:r>
              <w:t>600.000,00</w:t>
            </w:r>
          </w:p>
        </w:tc>
        <w:tc>
          <w:tcPr>
            <w:tcW w:w="577" w:type="pct"/>
          </w:tcPr>
          <w:p w14:paraId="6AF55E7D" w14:textId="77777777" w:rsidR="00B04B35" w:rsidRDefault="00B04B35" w:rsidP="000C3F5F">
            <w:pPr>
              <w:jc w:val="both"/>
            </w:pPr>
          </w:p>
          <w:p w14:paraId="6C2150E2" w14:textId="77777777" w:rsidR="00B04B35" w:rsidRDefault="00B04B35" w:rsidP="000C3F5F">
            <w:pPr>
              <w:jc w:val="both"/>
            </w:pPr>
          </w:p>
          <w:p w14:paraId="7579DC02" w14:textId="2DBFCB52" w:rsidR="00B04B35" w:rsidRPr="00B02770" w:rsidRDefault="00B04B35" w:rsidP="00B04B35">
            <w:pPr>
              <w:jc w:val="center"/>
            </w:pPr>
            <w:r>
              <w:t>Bilancio e finanze</w:t>
            </w:r>
          </w:p>
        </w:tc>
        <w:tc>
          <w:tcPr>
            <w:tcW w:w="1832" w:type="pct"/>
            <w:vAlign w:val="center"/>
          </w:tcPr>
          <w:p w14:paraId="2E60E837" w14:textId="2620FF19" w:rsidR="00B04B35" w:rsidRPr="00CF15D2" w:rsidRDefault="00B04B35" w:rsidP="000C3F5F">
            <w:pPr>
              <w:jc w:val="both"/>
            </w:pPr>
            <w:r w:rsidRPr="00B02770">
              <w:t>Maggiore entrata di</w:t>
            </w:r>
            <w:r>
              <w:t xml:space="preserve"> parte capitale</w:t>
            </w:r>
            <w:r w:rsidRPr="00B02770">
              <w:t xml:space="preserve"> relativa al trasferimento</w:t>
            </w:r>
            <w:r>
              <w:t xml:space="preserve"> straordinario</w:t>
            </w:r>
            <w:r w:rsidRPr="00B02770">
              <w:t xml:space="preserve"> </w:t>
            </w:r>
            <w:r>
              <w:t xml:space="preserve">di </w:t>
            </w:r>
            <w:r w:rsidRPr="00B02770">
              <w:t>fondi dal Bilancio regionale per attività</w:t>
            </w:r>
            <w:r>
              <w:t xml:space="preserve"> di digitalizzazione</w:t>
            </w:r>
            <w:r w:rsidRPr="00B02770">
              <w:t xml:space="preserve"> di competenza del Consiglio regional</w:t>
            </w:r>
            <w:r>
              <w:t>e da raccordare alla voce di entrata titolo 4</w:t>
            </w:r>
            <w:r w:rsidR="00DA2969">
              <w:t xml:space="preserve"> “Entrate in conto capitale”</w:t>
            </w:r>
            <w:r>
              <w:t xml:space="preserve"> tipologia 200 </w:t>
            </w:r>
            <w:r w:rsidRPr="000334BF">
              <w:t>“Contributi agli investimenti”</w:t>
            </w:r>
            <w:r>
              <w:t xml:space="preserve"> in coerenza con la spesa di parte capitale stanziata sul Bilancio di previsione 2022-2024 della Regione Toscana.  </w:t>
            </w:r>
            <w:r w:rsidRPr="00B02770">
              <w:t xml:space="preserve"> </w:t>
            </w:r>
            <w:r>
              <w:t xml:space="preserve"> </w:t>
            </w:r>
          </w:p>
        </w:tc>
      </w:tr>
      <w:tr w:rsidR="00B04B35" w:rsidRPr="00CF15D2" w14:paraId="1142D3F6" w14:textId="77777777" w:rsidTr="00B04B35">
        <w:trPr>
          <w:trHeight w:val="423"/>
          <w:jc w:val="center"/>
        </w:trPr>
        <w:tc>
          <w:tcPr>
            <w:tcW w:w="191" w:type="pct"/>
            <w:shd w:val="clear" w:color="000000" w:fill="FFFFFF"/>
            <w:noWrap/>
            <w:vAlign w:val="center"/>
          </w:tcPr>
          <w:p w14:paraId="3324D25D" w14:textId="77777777" w:rsidR="00B04B35" w:rsidRDefault="00B04B35" w:rsidP="002E69AA">
            <w:pPr>
              <w:jc w:val="center"/>
            </w:pPr>
          </w:p>
        </w:tc>
        <w:tc>
          <w:tcPr>
            <w:tcW w:w="279" w:type="pct"/>
            <w:shd w:val="clear" w:color="000000" w:fill="FFFFFF"/>
            <w:noWrap/>
            <w:vAlign w:val="center"/>
          </w:tcPr>
          <w:p w14:paraId="26A70551" w14:textId="77777777" w:rsidR="00B04B35" w:rsidRDefault="00B04B35" w:rsidP="002E69AA">
            <w:pPr>
              <w:jc w:val="center"/>
            </w:pPr>
          </w:p>
        </w:tc>
        <w:tc>
          <w:tcPr>
            <w:tcW w:w="396" w:type="pct"/>
            <w:shd w:val="clear" w:color="000000" w:fill="FFFFFF"/>
          </w:tcPr>
          <w:p w14:paraId="7083AB7F" w14:textId="77777777" w:rsidR="00B04B35" w:rsidRDefault="00B04B35" w:rsidP="002E69AA"/>
        </w:tc>
        <w:tc>
          <w:tcPr>
            <w:tcW w:w="693" w:type="pct"/>
            <w:shd w:val="clear" w:color="000000" w:fill="FFFFFF"/>
            <w:vAlign w:val="center"/>
          </w:tcPr>
          <w:p w14:paraId="06571463" w14:textId="609901D8" w:rsidR="00B04B35" w:rsidRPr="002E69AA" w:rsidRDefault="00B04B35" w:rsidP="002E69AA">
            <w:pPr>
              <w:jc w:val="right"/>
              <w:rPr>
                <w:b/>
              </w:rPr>
            </w:pPr>
            <w:r w:rsidRPr="002E69AA">
              <w:rPr>
                <w:rStyle w:val="iceouttxt"/>
                <w:b/>
                <w:i/>
              </w:rPr>
              <w:t xml:space="preserve">Totale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14:paraId="55B5C725" w14:textId="475AA4EB" w:rsidR="00B04B35" w:rsidRPr="002E69AA" w:rsidRDefault="00B04B35" w:rsidP="002E69AA">
            <w:pPr>
              <w:jc w:val="center"/>
              <w:rPr>
                <w:b/>
              </w:rPr>
            </w:pPr>
            <w:r w:rsidRPr="002E69AA">
              <w:rPr>
                <w:b/>
              </w:rPr>
              <w:t>700.000,00</w:t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14:paraId="39A5C496" w14:textId="7B759CAA" w:rsidR="00B04B35" w:rsidRPr="002E69AA" w:rsidRDefault="00B04B35" w:rsidP="002E69AA">
            <w:pPr>
              <w:jc w:val="center"/>
              <w:rPr>
                <w:b/>
              </w:rPr>
            </w:pPr>
            <w:r w:rsidRPr="002E69AA">
              <w:rPr>
                <w:b/>
              </w:rPr>
              <w:t>700.000,00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277388C8" w14:textId="6A082908" w:rsidR="00B04B35" w:rsidRPr="002E69AA" w:rsidRDefault="00B04B35" w:rsidP="002E69AA">
            <w:pPr>
              <w:jc w:val="center"/>
              <w:rPr>
                <w:b/>
              </w:rPr>
            </w:pPr>
            <w:r w:rsidRPr="002E69AA">
              <w:rPr>
                <w:b/>
              </w:rPr>
              <w:t>600.000,00</w:t>
            </w:r>
          </w:p>
        </w:tc>
        <w:tc>
          <w:tcPr>
            <w:tcW w:w="577" w:type="pct"/>
          </w:tcPr>
          <w:p w14:paraId="3FC8BB3F" w14:textId="77777777" w:rsidR="00B04B35" w:rsidRPr="00B02770" w:rsidRDefault="00B04B35" w:rsidP="002E69AA">
            <w:pPr>
              <w:jc w:val="both"/>
            </w:pPr>
          </w:p>
        </w:tc>
        <w:tc>
          <w:tcPr>
            <w:tcW w:w="1832" w:type="pct"/>
            <w:vAlign w:val="center"/>
          </w:tcPr>
          <w:p w14:paraId="165335C7" w14:textId="5EFA34CE" w:rsidR="00B04B35" w:rsidRPr="00B02770" w:rsidRDefault="00B04B35" w:rsidP="002E69AA">
            <w:pPr>
              <w:jc w:val="both"/>
            </w:pPr>
          </w:p>
        </w:tc>
      </w:tr>
    </w:tbl>
    <w:p w14:paraId="3993813E" w14:textId="77777777" w:rsidR="000C3F5F" w:rsidRDefault="000C3F5F" w:rsidP="000C3F5F"/>
    <w:p w14:paraId="6AD1E94F" w14:textId="77777777" w:rsidR="000C3F5F" w:rsidRPr="00006417" w:rsidRDefault="000C3F5F" w:rsidP="000C3F5F">
      <w:pPr>
        <w:rPr>
          <w:b/>
        </w:rPr>
      </w:pPr>
      <w:r>
        <w:rPr>
          <w:b/>
        </w:rPr>
        <w:t>SPESA IN CONTO CAPITALE</w:t>
      </w:r>
    </w:p>
    <w:p w14:paraId="7610FCEA" w14:textId="77777777" w:rsidR="000C3F5F" w:rsidRDefault="000C3F5F" w:rsidP="000C3F5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3"/>
        <w:gridCol w:w="1486"/>
        <w:gridCol w:w="823"/>
        <w:gridCol w:w="4553"/>
        <w:gridCol w:w="1626"/>
        <w:gridCol w:w="1243"/>
        <w:gridCol w:w="1402"/>
        <w:gridCol w:w="2245"/>
        <w:gridCol w:w="7408"/>
      </w:tblGrid>
      <w:tr w:rsidR="000A658E" w:rsidRPr="00CF15D2" w14:paraId="7975573F" w14:textId="77777777" w:rsidTr="0006102F">
        <w:trPr>
          <w:trHeight w:val="945"/>
          <w:tblHeader/>
          <w:jc w:val="center"/>
        </w:trPr>
        <w:tc>
          <w:tcPr>
            <w:tcW w:w="269" w:type="pct"/>
            <w:shd w:val="clear" w:color="auto" w:fill="D9D9D9" w:themeFill="background1" w:themeFillShade="D9"/>
            <w:noWrap/>
            <w:vAlign w:val="center"/>
            <w:hideMark/>
          </w:tcPr>
          <w:p w14:paraId="04C384A3" w14:textId="77777777" w:rsidR="000A658E" w:rsidRPr="00CF15D2" w:rsidRDefault="000A658E" w:rsidP="000A658E">
            <w:pPr>
              <w:jc w:val="center"/>
              <w:rPr>
                <w:b/>
              </w:rPr>
            </w:pPr>
            <w:r w:rsidRPr="00CF15D2">
              <w:rPr>
                <w:b/>
              </w:rPr>
              <w:t>Missione</w:t>
            </w:r>
          </w:p>
        </w:tc>
        <w:tc>
          <w:tcPr>
            <w:tcW w:w="338" w:type="pct"/>
            <w:shd w:val="clear" w:color="auto" w:fill="D9D9D9" w:themeFill="background1" w:themeFillShade="D9"/>
            <w:noWrap/>
            <w:vAlign w:val="center"/>
            <w:hideMark/>
          </w:tcPr>
          <w:p w14:paraId="5BC41CC8" w14:textId="77777777" w:rsidR="000A658E" w:rsidRPr="00CF15D2" w:rsidRDefault="000A658E" w:rsidP="000A658E">
            <w:pPr>
              <w:jc w:val="center"/>
              <w:rPr>
                <w:b/>
              </w:rPr>
            </w:pPr>
            <w:r w:rsidRPr="00CF15D2">
              <w:rPr>
                <w:b/>
              </w:rPr>
              <w:t>Programma</w:t>
            </w:r>
          </w:p>
        </w:tc>
        <w:tc>
          <w:tcPr>
            <w:tcW w:w="187" w:type="pct"/>
            <w:shd w:val="clear" w:color="auto" w:fill="D9D9D9" w:themeFill="background1" w:themeFillShade="D9"/>
            <w:noWrap/>
            <w:vAlign w:val="center"/>
            <w:hideMark/>
          </w:tcPr>
          <w:p w14:paraId="0D910E02" w14:textId="77777777" w:rsidR="000A658E" w:rsidRPr="00CF15D2" w:rsidRDefault="000A658E" w:rsidP="000A658E">
            <w:pPr>
              <w:jc w:val="center"/>
              <w:rPr>
                <w:b/>
              </w:rPr>
            </w:pPr>
            <w:r w:rsidRPr="00CF15D2">
              <w:rPr>
                <w:b/>
              </w:rPr>
              <w:t>Titolo</w:t>
            </w:r>
          </w:p>
        </w:tc>
        <w:tc>
          <w:tcPr>
            <w:tcW w:w="1036" w:type="pct"/>
            <w:shd w:val="clear" w:color="auto" w:fill="D9D9D9" w:themeFill="background1" w:themeFillShade="D9"/>
            <w:vAlign w:val="center"/>
            <w:hideMark/>
          </w:tcPr>
          <w:p w14:paraId="10D3250B" w14:textId="77777777" w:rsidR="000A658E" w:rsidRPr="00CF15D2" w:rsidRDefault="000A658E" w:rsidP="000A658E">
            <w:pPr>
              <w:jc w:val="center"/>
              <w:rPr>
                <w:b/>
              </w:rPr>
            </w:pPr>
            <w:r w:rsidRPr="00CF15D2">
              <w:rPr>
                <w:b/>
              </w:rPr>
              <w:t>Descrizione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  <w:hideMark/>
          </w:tcPr>
          <w:p w14:paraId="53CB0141" w14:textId="77777777" w:rsidR="000A658E" w:rsidRPr="00CF15D2" w:rsidRDefault="000A658E" w:rsidP="000A658E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22</w:t>
            </w:r>
          </w:p>
          <w:p w14:paraId="2DFC0DB4" w14:textId="77777777" w:rsidR="000A658E" w:rsidRDefault="000A658E" w:rsidP="000A658E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14:paraId="5D8752C3" w14:textId="39A68C3B" w:rsidR="000A658E" w:rsidRPr="00CF15D2" w:rsidRDefault="000A658E" w:rsidP="000A658E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283" w:type="pct"/>
            <w:shd w:val="clear" w:color="auto" w:fill="D9D9D9" w:themeFill="background1" w:themeFillShade="D9"/>
            <w:vAlign w:val="center"/>
            <w:hideMark/>
          </w:tcPr>
          <w:p w14:paraId="2B7EEE37" w14:textId="56253632" w:rsidR="000A658E" w:rsidRPr="00CF15D2" w:rsidRDefault="000A658E" w:rsidP="000A658E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23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  <w:hideMark/>
          </w:tcPr>
          <w:p w14:paraId="3F85729F" w14:textId="609887DD" w:rsidR="000A658E" w:rsidRPr="00CF15D2" w:rsidRDefault="000A658E" w:rsidP="000A658E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24</w:t>
            </w:r>
          </w:p>
        </w:tc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7D8B11E7" w14:textId="77777777" w:rsidR="000A658E" w:rsidRPr="00CF15D2" w:rsidRDefault="000A658E" w:rsidP="000A658E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>Settore</w:t>
            </w:r>
          </w:p>
        </w:tc>
        <w:tc>
          <w:tcPr>
            <w:tcW w:w="1686" w:type="pct"/>
            <w:shd w:val="clear" w:color="auto" w:fill="D9D9D9" w:themeFill="background1" w:themeFillShade="D9"/>
            <w:vAlign w:val="center"/>
          </w:tcPr>
          <w:p w14:paraId="5B3ACA72" w14:textId="77777777" w:rsidR="000A658E" w:rsidRPr="007764F4" w:rsidRDefault="000A658E" w:rsidP="000A658E">
            <w:pPr>
              <w:jc w:val="center"/>
              <w:rPr>
                <w:bCs/>
              </w:rPr>
            </w:pPr>
            <w:r w:rsidRPr="007764F4">
              <w:rPr>
                <w:bCs/>
              </w:rPr>
              <w:t>Motivazione</w:t>
            </w:r>
          </w:p>
        </w:tc>
      </w:tr>
      <w:tr w:rsidR="002E69AA" w:rsidRPr="00CF15D2" w14:paraId="303FED96" w14:textId="77777777" w:rsidTr="0006102F">
        <w:trPr>
          <w:trHeight w:val="753"/>
          <w:jc w:val="center"/>
        </w:trPr>
        <w:tc>
          <w:tcPr>
            <w:tcW w:w="269" w:type="pct"/>
            <w:shd w:val="clear" w:color="000000" w:fill="FFFFFF"/>
            <w:noWrap/>
            <w:vAlign w:val="center"/>
          </w:tcPr>
          <w:p w14:paraId="25A0F1F1" w14:textId="77777777" w:rsidR="002E69AA" w:rsidRPr="00CF15D2" w:rsidRDefault="002E69AA" w:rsidP="002E69AA">
            <w:pPr>
              <w:jc w:val="center"/>
            </w:pPr>
            <w:r>
              <w:t>1</w:t>
            </w:r>
          </w:p>
        </w:tc>
        <w:tc>
          <w:tcPr>
            <w:tcW w:w="338" w:type="pct"/>
            <w:shd w:val="clear" w:color="000000" w:fill="FFFFFF"/>
            <w:noWrap/>
            <w:vAlign w:val="center"/>
          </w:tcPr>
          <w:p w14:paraId="2A6E6D50" w14:textId="4ED18111" w:rsidR="002E69AA" w:rsidRPr="00CF15D2" w:rsidRDefault="002E69AA" w:rsidP="002E69AA">
            <w:pPr>
              <w:jc w:val="center"/>
            </w:pPr>
            <w:r>
              <w:t>8</w:t>
            </w:r>
          </w:p>
        </w:tc>
        <w:tc>
          <w:tcPr>
            <w:tcW w:w="187" w:type="pct"/>
            <w:shd w:val="clear" w:color="000000" w:fill="FFFFFF"/>
            <w:noWrap/>
            <w:vAlign w:val="center"/>
          </w:tcPr>
          <w:p w14:paraId="696469D5" w14:textId="541FF07B" w:rsidR="002E69AA" w:rsidRPr="00CF15D2" w:rsidRDefault="002E69AA" w:rsidP="002E69AA">
            <w:pPr>
              <w:jc w:val="center"/>
            </w:pPr>
            <w:r>
              <w:t>2</w:t>
            </w:r>
          </w:p>
        </w:tc>
        <w:tc>
          <w:tcPr>
            <w:tcW w:w="1036" w:type="pct"/>
            <w:shd w:val="clear" w:color="000000" w:fill="FFFFFF"/>
            <w:vAlign w:val="center"/>
          </w:tcPr>
          <w:p w14:paraId="4C3CED11" w14:textId="6733B4C1" w:rsidR="002E69AA" w:rsidRPr="00CF15D2" w:rsidRDefault="002E69AA" w:rsidP="002E69AA">
            <w:pPr>
              <w:jc w:val="center"/>
            </w:pPr>
            <w:r>
              <w:rPr>
                <w:rStyle w:val="iceouttxt"/>
              </w:rPr>
              <w:t>SPESA IN CONTO CAPITALE PER LA DIGITALIZZAZIONE DEL CONSIGLIO REGIONALE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14:paraId="585F731A" w14:textId="5C4F1F94" w:rsidR="002E69AA" w:rsidRPr="00CF15D2" w:rsidRDefault="002E69AA" w:rsidP="002E69AA">
            <w:pPr>
              <w:jc w:val="center"/>
            </w:pPr>
            <w:r>
              <w:t>700.000,00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0CF82B0" w14:textId="330E9E43" w:rsidR="002E69AA" w:rsidRPr="00CF15D2" w:rsidRDefault="002E69AA" w:rsidP="002E69AA">
            <w:pPr>
              <w:jc w:val="center"/>
            </w:pPr>
            <w:r>
              <w:t>700.000,00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13D57667" w14:textId="179F6373" w:rsidR="002E69AA" w:rsidRPr="00CF15D2" w:rsidRDefault="002E69AA" w:rsidP="002E69AA">
            <w:pPr>
              <w:jc w:val="center"/>
            </w:pPr>
            <w:r>
              <w:t>600.000,00</w:t>
            </w:r>
          </w:p>
        </w:tc>
        <w:tc>
          <w:tcPr>
            <w:tcW w:w="511" w:type="pct"/>
            <w:vAlign w:val="center"/>
          </w:tcPr>
          <w:p w14:paraId="7F2C066F" w14:textId="42D8DA78" w:rsidR="002E69AA" w:rsidRPr="003E3254" w:rsidRDefault="00DC42F2" w:rsidP="002E69AA">
            <w:pPr>
              <w:jc w:val="center"/>
            </w:pPr>
            <w:hyperlink r:id="rId10" w:tooltip="settore Rappresentanza e relazioni istituzionali ed esterne. Comunicazione, Urp e Tipografia" w:history="1">
              <w:r w:rsidR="0051309F" w:rsidRPr="000A658E">
                <w:t>Informatica. Archivio e protocollo. Comunicazione web, Urp</w:t>
              </w:r>
            </w:hyperlink>
            <w:r w:rsidR="0051309F">
              <w:t xml:space="preserve">  </w:t>
            </w:r>
            <w:hyperlink r:id="rId11" w:history="1"/>
          </w:p>
        </w:tc>
        <w:tc>
          <w:tcPr>
            <w:tcW w:w="1686" w:type="pct"/>
            <w:vAlign w:val="center"/>
          </w:tcPr>
          <w:p w14:paraId="56FFD94B" w14:textId="55C47DD2" w:rsidR="002E69AA" w:rsidRPr="007764F4" w:rsidRDefault="0051309F" w:rsidP="002E69AA">
            <w:pPr>
              <w:jc w:val="center"/>
            </w:pPr>
            <w:r>
              <w:t>Il trasferimento</w:t>
            </w:r>
            <w:r w:rsidR="000A658E">
              <w:t xml:space="preserve"> straordinario</w:t>
            </w:r>
            <w:r>
              <w:t xml:space="preserve"> di fondi dal bilancio della Regione è a copertura della spesa per la digitalizzazione del Consiglio regionale</w:t>
            </w:r>
            <w:r w:rsidR="00DA2969">
              <w:t xml:space="preserve"> da allocare nella </w:t>
            </w:r>
            <w:r w:rsidR="00DA2969" w:rsidRPr="00DA2969">
              <w:t>Missione 1 "Servizi istituzionali, generali e di gestione", Programma 08 "Statistica e sistemi informativi", Titolo 2 “Spese in conto capitale”</w:t>
            </w:r>
            <w:r>
              <w:t xml:space="preserve">, come da richiesta del dirigente </w:t>
            </w:r>
            <w:proofErr w:type="spellStart"/>
            <w:r w:rsidRPr="0051309F">
              <w:t>Dirigente</w:t>
            </w:r>
            <w:proofErr w:type="spellEnd"/>
            <w:r w:rsidRPr="0051309F">
              <w:t xml:space="preserve"> del</w:t>
            </w:r>
            <w:r>
              <w:t xml:space="preserve"> Settore</w:t>
            </w:r>
            <w:r w:rsidRPr="0051309F">
              <w:t xml:space="preserve"> </w:t>
            </w:r>
            <w:hyperlink r:id="rId12" w:tooltip="settore Rappresentanza e relazioni istituzionali ed esterne. Comunicazione, Urp e Tipografia" w:history="1">
              <w:r w:rsidRPr="0051309F">
                <w:t>Informatica. Archivio e protocollo. Comunicazione web, Urp</w:t>
              </w:r>
            </w:hyperlink>
            <w:r>
              <w:t xml:space="preserve"> (depositata agli atti dell’ufficio)  </w:t>
            </w:r>
          </w:p>
        </w:tc>
      </w:tr>
      <w:tr w:rsidR="002E69AA" w:rsidRPr="00CF15D2" w14:paraId="125B6DBE" w14:textId="77777777" w:rsidTr="0006102F">
        <w:trPr>
          <w:trHeight w:val="447"/>
          <w:jc w:val="center"/>
        </w:trPr>
        <w:tc>
          <w:tcPr>
            <w:tcW w:w="269" w:type="pct"/>
            <w:shd w:val="clear" w:color="000000" w:fill="FFFFFF"/>
            <w:noWrap/>
            <w:vAlign w:val="center"/>
          </w:tcPr>
          <w:p w14:paraId="535DF8C4" w14:textId="77777777" w:rsidR="002E69AA" w:rsidRDefault="002E69AA" w:rsidP="002E69AA">
            <w:pPr>
              <w:jc w:val="center"/>
            </w:pPr>
          </w:p>
        </w:tc>
        <w:tc>
          <w:tcPr>
            <w:tcW w:w="338" w:type="pct"/>
            <w:shd w:val="clear" w:color="000000" w:fill="FFFFFF"/>
            <w:noWrap/>
            <w:vAlign w:val="center"/>
          </w:tcPr>
          <w:p w14:paraId="571D589C" w14:textId="77777777" w:rsidR="002E69AA" w:rsidRDefault="002E69AA" w:rsidP="002E69AA">
            <w:pPr>
              <w:jc w:val="center"/>
            </w:pPr>
          </w:p>
        </w:tc>
        <w:tc>
          <w:tcPr>
            <w:tcW w:w="187" w:type="pct"/>
            <w:shd w:val="clear" w:color="000000" w:fill="FFFFFF"/>
            <w:noWrap/>
            <w:vAlign w:val="center"/>
          </w:tcPr>
          <w:p w14:paraId="1BDD379C" w14:textId="77777777" w:rsidR="002E69AA" w:rsidRDefault="002E69AA" w:rsidP="002E69AA">
            <w:pPr>
              <w:jc w:val="center"/>
            </w:pPr>
          </w:p>
        </w:tc>
        <w:tc>
          <w:tcPr>
            <w:tcW w:w="1036" w:type="pct"/>
            <w:shd w:val="clear" w:color="000000" w:fill="FFFFFF"/>
            <w:vAlign w:val="center"/>
          </w:tcPr>
          <w:p w14:paraId="10AB1479" w14:textId="2EF63D10" w:rsidR="002E69AA" w:rsidRPr="00AB79D8" w:rsidRDefault="002E69AA" w:rsidP="002E69AA">
            <w:pPr>
              <w:jc w:val="right"/>
              <w:rPr>
                <w:rStyle w:val="iceouttxt"/>
                <w:b/>
                <w:i/>
              </w:rPr>
            </w:pPr>
            <w:r w:rsidRPr="00AB79D8">
              <w:rPr>
                <w:rStyle w:val="iceouttxt"/>
                <w:b/>
                <w:i/>
              </w:rPr>
              <w:t xml:space="preserve">Totale </w:t>
            </w:r>
            <w:r>
              <w:rPr>
                <w:rStyle w:val="iceouttxt"/>
                <w:b/>
                <w:i/>
              </w:rPr>
              <w:t xml:space="preserve"> 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0E3D0D4C" w14:textId="5663AE3F" w:rsidR="002E69AA" w:rsidRPr="002E69AA" w:rsidRDefault="002E69AA" w:rsidP="002E69AA">
            <w:pPr>
              <w:jc w:val="center"/>
              <w:rPr>
                <w:b/>
                <w:bCs/>
                <w:i/>
              </w:rPr>
            </w:pPr>
            <w:r w:rsidRPr="002E69AA">
              <w:rPr>
                <w:b/>
                <w:bCs/>
              </w:rPr>
              <w:t>700.000,00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733DDF2" w14:textId="492098C7" w:rsidR="002E69AA" w:rsidRPr="002E69AA" w:rsidRDefault="002E69AA" w:rsidP="002E69AA">
            <w:pPr>
              <w:jc w:val="center"/>
              <w:rPr>
                <w:b/>
                <w:bCs/>
              </w:rPr>
            </w:pPr>
            <w:r w:rsidRPr="002E69AA">
              <w:rPr>
                <w:b/>
                <w:bCs/>
              </w:rPr>
              <w:t>700.000,00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7BD675BC" w14:textId="0291E7BC" w:rsidR="002E69AA" w:rsidRPr="002E69AA" w:rsidRDefault="002E69AA" w:rsidP="002E69AA">
            <w:pPr>
              <w:jc w:val="center"/>
              <w:rPr>
                <w:b/>
                <w:bCs/>
              </w:rPr>
            </w:pPr>
            <w:r w:rsidRPr="002E69AA">
              <w:rPr>
                <w:b/>
                <w:bCs/>
              </w:rPr>
              <w:t>600.000,00</w:t>
            </w:r>
          </w:p>
        </w:tc>
        <w:tc>
          <w:tcPr>
            <w:tcW w:w="511" w:type="pct"/>
            <w:vAlign w:val="center"/>
          </w:tcPr>
          <w:p w14:paraId="6D6FB1EB" w14:textId="77777777" w:rsidR="002E69AA" w:rsidRDefault="002E69AA" w:rsidP="002E69AA">
            <w:pPr>
              <w:jc w:val="center"/>
            </w:pPr>
          </w:p>
        </w:tc>
        <w:tc>
          <w:tcPr>
            <w:tcW w:w="1686" w:type="pct"/>
            <w:vAlign w:val="center"/>
          </w:tcPr>
          <w:p w14:paraId="710971B0" w14:textId="77777777" w:rsidR="002E69AA" w:rsidRDefault="002E69AA" w:rsidP="002E69AA">
            <w:pPr>
              <w:jc w:val="center"/>
            </w:pPr>
          </w:p>
        </w:tc>
      </w:tr>
    </w:tbl>
    <w:p w14:paraId="3CE77D93" w14:textId="6BF9358C" w:rsidR="007764F4" w:rsidRDefault="007764F4" w:rsidP="00C6761C"/>
    <w:p w14:paraId="528824FC" w14:textId="4BFFAB64" w:rsidR="00DA2969" w:rsidRDefault="00DA2969" w:rsidP="00C6761C">
      <w:bookmarkStart w:id="0" w:name="_GoBack"/>
      <w:bookmarkEnd w:id="0"/>
    </w:p>
    <w:sectPr w:rsidR="00DA2969" w:rsidSect="00C06417">
      <w:footerReference w:type="default" r:id="rId13"/>
      <w:pgSz w:w="23814" w:h="16839" w:orient="landscape" w:code="8"/>
      <w:pgMar w:top="709" w:right="851" w:bottom="113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79F2B" w14:textId="77777777" w:rsidR="009D1DBF" w:rsidRPr="004E27FB" w:rsidRDefault="009D1DBF">
      <w:r w:rsidRPr="004E27FB">
        <w:separator/>
      </w:r>
    </w:p>
  </w:endnote>
  <w:endnote w:type="continuationSeparator" w:id="0">
    <w:p w14:paraId="689010D9" w14:textId="77777777" w:rsidR="009D1DBF" w:rsidRPr="004E27FB" w:rsidRDefault="009D1DBF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37CD4" w14:textId="77777777" w:rsidR="00801AA4" w:rsidRPr="006C080D" w:rsidRDefault="00497B4B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C42F2">
      <w:rPr>
        <w:noProof/>
      </w:rPr>
      <w:t>2</w:t>
    </w:r>
    <w:r>
      <w:rPr>
        <w:noProof/>
      </w:rPr>
      <w:fldChar w:fldCharType="end"/>
    </w:r>
  </w:p>
  <w:p w14:paraId="29D89B45" w14:textId="77777777" w:rsidR="00801AA4" w:rsidRDefault="00801A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DA66B" w14:textId="77777777" w:rsidR="009D1DBF" w:rsidRPr="004E27FB" w:rsidRDefault="009D1DBF">
      <w:r w:rsidRPr="004E27FB">
        <w:separator/>
      </w:r>
    </w:p>
  </w:footnote>
  <w:footnote w:type="continuationSeparator" w:id="0">
    <w:p w14:paraId="7DBA5107" w14:textId="77777777" w:rsidR="009D1DBF" w:rsidRPr="004E27FB" w:rsidRDefault="009D1DBF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5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19"/>
  </w:num>
  <w:num w:numId="2">
    <w:abstractNumId w:val="31"/>
  </w:num>
  <w:num w:numId="3">
    <w:abstractNumId w:val="6"/>
  </w:num>
  <w:num w:numId="4">
    <w:abstractNumId w:val="29"/>
  </w:num>
  <w:num w:numId="5">
    <w:abstractNumId w:val="8"/>
  </w:num>
  <w:num w:numId="6">
    <w:abstractNumId w:val="4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0"/>
  </w:num>
  <w:num w:numId="10">
    <w:abstractNumId w:val="22"/>
  </w:num>
  <w:num w:numId="11">
    <w:abstractNumId w:val="1"/>
  </w:num>
  <w:num w:numId="12">
    <w:abstractNumId w:val="28"/>
  </w:num>
  <w:num w:numId="13">
    <w:abstractNumId w:val="5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5"/>
  </w:num>
  <w:num w:numId="18">
    <w:abstractNumId w:val="4"/>
  </w:num>
  <w:num w:numId="19">
    <w:abstractNumId w:val="18"/>
  </w:num>
  <w:num w:numId="20">
    <w:abstractNumId w:val="3"/>
  </w:num>
  <w:num w:numId="21">
    <w:abstractNumId w:val="0"/>
  </w:num>
  <w:num w:numId="22">
    <w:abstractNumId w:val="2"/>
  </w:num>
  <w:num w:numId="23">
    <w:abstractNumId w:val="20"/>
  </w:num>
  <w:num w:numId="24">
    <w:abstractNumId w:val="27"/>
  </w:num>
  <w:num w:numId="25">
    <w:abstractNumId w:val="9"/>
  </w:num>
  <w:num w:numId="26">
    <w:abstractNumId w:val="21"/>
  </w:num>
  <w:num w:numId="27">
    <w:abstractNumId w:val="16"/>
  </w:num>
  <w:num w:numId="28">
    <w:abstractNumId w:val="24"/>
  </w:num>
  <w:num w:numId="29">
    <w:abstractNumId w:val="13"/>
  </w:num>
  <w:num w:numId="30">
    <w:abstractNumId w:val="15"/>
  </w:num>
  <w:num w:numId="31">
    <w:abstractNumId w:val="11"/>
  </w:num>
  <w:num w:numId="32">
    <w:abstractNumId w:val="17"/>
  </w:num>
  <w:num w:numId="33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580"/>
    <w:rsid w:val="00000CEA"/>
    <w:rsid w:val="0000142E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58E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32FB"/>
    <w:rsid w:val="000C3F5F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54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3E3A"/>
    <w:rsid w:val="00145B64"/>
    <w:rsid w:val="00147001"/>
    <w:rsid w:val="00147118"/>
    <w:rsid w:val="00147AC7"/>
    <w:rsid w:val="00147CD5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7275"/>
    <w:rsid w:val="002D772E"/>
    <w:rsid w:val="002D7BA1"/>
    <w:rsid w:val="002D7DE0"/>
    <w:rsid w:val="002E0851"/>
    <w:rsid w:val="002E33ED"/>
    <w:rsid w:val="002E3B6D"/>
    <w:rsid w:val="002E69AA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CBE"/>
    <w:rsid w:val="00303117"/>
    <w:rsid w:val="00303284"/>
    <w:rsid w:val="0030368B"/>
    <w:rsid w:val="00304276"/>
    <w:rsid w:val="00304FDD"/>
    <w:rsid w:val="003054DC"/>
    <w:rsid w:val="00305598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1819"/>
    <w:rsid w:val="00463334"/>
    <w:rsid w:val="00463A84"/>
    <w:rsid w:val="00463CE6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1F4E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51E"/>
    <w:rsid w:val="005125E6"/>
    <w:rsid w:val="0051309F"/>
    <w:rsid w:val="00513539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6B1"/>
    <w:rsid w:val="00572FAB"/>
    <w:rsid w:val="005745BF"/>
    <w:rsid w:val="00575752"/>
    <w:rsid w:val="00575ED0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27DC"/>
    <w:rsid w:val="00583D13"/>
    <w:rsid w:val="0058401F"/>
    <w:rsid w:val="0058445E"/>
    <w:rsid w:val="00584858"/>
    <w:rsid w:val="00584DC4"/>
    <w:rsid w:val="0058562E"/>
    <w:rsid w:val="0058730F"/>
    <w:rsid w:val="00587362"/>
    <w:rsid w:val="005873B6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25AE"/>
    <w:rsid w:val="005B2910"/>
    <w:rsid w:val="005B34BB"/>
    <w:rsid w:val="005B38CF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493"/>
    <w:rsid w:val="005F7A3B"/>
    <w:rsid w:val="00601BA1"/>
    <w:rsid w:val="00601E66"/>
    <w:rsid w:val="006033E3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E56"/>
    <w:rsid w:val="00661B26"/>
    <w:rsid w:val="00661DAA"/>
    <w:rsid w:val="00661E0F"/>
    <w:rsid w:val="00662625"/>
    <w:rsid w:val="006637A7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A02"/>
    <w:rsid w:val="00696BB2"/>
    <w:rsid w:val="00696C0E"/>
    <w:rsid w:val="00697C03"/>
    <w:rsid w:val="006A052E"/>
    <w:rsid w:val="006A0F2E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D683B"/>
    <w:rsid w:val="008E103F"/>
    <w:rsid w:val="008E173B"/>
    <w:rsid w:val="008E2C97"/>
    <w:rsid w:val="008E3278"/>
    <w:rsid w:val="008E34EC"/>
    <w:rsid w:val="008E37E4"/>
    <w:rsid w:val="008E3B06"/>
    <w:rsid w:val="008E3F71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5A88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D28"/>
    <w:rsid w:val="009A0DB2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34B7"/>
    <w:rsid w:val="00B03AB4"/>
    <w:rsid w:val="00B0465D"/>
    <w:rsid w:val="00B04A34"/>
    <w:rsid w:val="00B04B35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9722A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C3C"/>
    <w:rsid w:val="00BB2008"/>
    <w:rsid w:val="00BB33A2"/>
    <w:rsid w:val="00BB3CF3"/>
    <w:rsid w:val="00BB446D"/>
    <w:rsid w:val="00BB4651"/>
    <w:rsid w:val="00BB5A51"/>
    <w:rsid w:val="00BB5A62"/>
    <w:rsid w:val="00BB7AE4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2BC"/>
    <w:rsid w:val="00C56260"/>
    <w:rsid w:val="00C56466"/>
    <w:rsid w:val="00C57A6F"/>
    <w:rsid w:val="00C60090"/>
    <w:rsid w:val="00C605D6"/>
    <w:rsid w:val="00C61735"/>
    <w:rsid w:val="00C61B8D"/>
    <w:rsid w:val="00C62E20"/>
    <w:rsid w:val="00C62F21"/>
    <w:rsid w:val="00C63D42"/>
    <w:rsid w:val="00C649A1"/>
    <w:rsid w:val="00C670F1"/>
    <w:rsid w:val="00C6761C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C0276"/>
    <w:rsid w:val="00CC1915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540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E0B"/>
    <w:rsid w:val="00D25A35"/>
    <w:rsid w:val="00D25FC4"/>
    <w:rsid w:val="00D268E6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4A93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2969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2F2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47A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0A9"/>
    <w:rsid w:val="00EB34BE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EA5"/>
    <w:rsid w:val="00F41F1D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447E"/>
    <w:rsid w:val="00FA4901"/>
    <w:rsid w:val="00FA522B"/>
    <w:rsid w:val="00FA5549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9C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iglio.regione.toscana.it/uffici/Strutture.aspx?cmu=067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iglio.regione.toscana.it/uffici/Strutture.aspx?cmu=0585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iglio.regione.toscana.it/uffici/Strutture.aspx?cmu=0676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DAA34-57F9-4281-BE3C-60B51FB5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245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2381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.</cp:lastModifiedBy>
  <cp:revision>71</cp:revision>
  <cp:lastPrinted>2022-03-09T11:32:00Z</cp:lastPrinted>
  <dcterms:created xsi:type="dcterms:W3CDTF">2018-09-10T08:11:00Z</dcterms:created>
  <dcterms:modified xsi:type="dcterms:W3CDTF">2022-03-10T10:31:00Z</dcterms:modified>
</cp:coreProperties>
</file>