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56" w:rsidRPr="00E164A0" w:rsidRDefault="002B26F9" w:rsidP="00E164A0">
      <w:pPr>
        <w:jc w:val="right"/>
        <w:rPr>
          <w:b/>
        </w:rPr>
      </w:pPr>
      <w:r w:rsidRPr="002B26F9">
        <w:rPr>
          <w:b/>
        </w:rPr>
        <w:t>Allegato A</w:t>
      </w:r>
    </w:p>
    <w:p w:rsidR="00135216" w:rsidRPr="00753956" w:rsidRDefault="00753956">
      <w:pPr>
        <w:rPr>
          <w:b/>
        </w:rPr>
      </w:pPr>
      <w:r w:rsidRPr="00753956">
        <w:rPr>
          <w:b/>
        </w:rPr>
        <w:t>SPESA</w:t>
      </w:r>
      <w:r w:rsidR="00FE1515">
        <w:rPr>
          <w:b/>
        </w:rPr>
        <w:t xml:space="preserve"> - variazioni di sintesi</w:t>
      </w:r>
      <w:r w:rsidR="00EF012D">
        <w:rPr>
          <w:b/>
        </w:rPr>
        <w:t xml:space="preserve"> per missione/programma/titoli</w:t>
      </w:r>
    </w:p>
    <w:tbl>
      <w:tblPr>
        <w:tblW w:w="5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2191"/>
        <w:gridCol w:w="1214"/>
        <w:gridCol w:w="2053"/>
        <w:gridCol w:w="863"/>
        <w:gridCol w:w="1184"/>
        <w:gridCol w:w="2443"/>
        <w:gridCol w:w="5222"/>
      </w:tblGrid>
      <w:tr w:rsidR="00FA0C30" w:rsidRPr="00E164A0" w:rsidTr="00FA0C30">
        <w:trPr>
          <w:trHeight w:val="864"/>
          <w:tblHeader/>
          <w:jc w:val="center"/>
        </w:trPr>
        <w:tc>
          <w:tcPr>
            <w:tcW w:w="300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679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376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636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267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 (codice)</w:t>
            </w:r>
          </w:p>
        </w:tc>
        <w:tc>
          <w:tcPr>
            <w:tcW w:w="367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757" w:type="pct"/>
            <w:shd w:val="clear" w:color="000000" w:fill="F2F2F2"/>
            <w:vAlign w:val="center"/>
            <w:hideMark/>
          </w:tcPr>
          <w:p w:rsidR="00A21A84" w:rsidRPr="00E164A0" w:rsidRDefault="00A21A84" w:rsidP="00BF339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Variazione in aumento competenza e cassa anno </w:t>
            </w:r>
            <w:r w:rsidR="00F94BA3"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</w:t>
            </w:r>
            <w:r w:rsidR="00BF339B"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pct"/>
            <w:shd w:val="clear" w:color="000000" w:fill="F2F2F2"/>
            <w:vAlign w:val="center"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</w:tr>
      <w:tr w:rsidR="00FA0C30" w:rsidRPr="00E164A0" w:rsidTr="00FA0C30">
        <w:trPr>
          <w:trHeight w:val="540"/>
          <w:jc w:val="center"/>
        </w:trPr>
        <w:tc>
          <w:tcPr>
            <w:tcW w:w="300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bookmarkStart w:id="0" w:name="_Hlk504135374"/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Fondi e accantonamenti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Altri fondi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21742" w:rsidRPr="00E164A0" w:rsidRDefault="00BF339B" w:rsidP="00C81BC9">
            <w:pPr>
              <w:pStyle w:val="Paragrafoelenco"/>
              <w:numPr>
                <w:ilvl w:val="0"/>
                <w:numId w:val="1"/>
              </w:numPr>
              <w:ind w:left="404" w:hanging="223"/>
              <w:jc w:val="right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>1.500.000,00</w:t>
            </w:r>
          </w:p>
        </w:tc>
        <w:tc>
          <w:tcPr>
            <w:tcW w:w="1618" w:type="pct"/>
            <w:vAlign w:val="center"/>
          </w:tcPr>
          <w:p w:rsidR="00221742" w:rsidRPr="00E164A0" w:rsidRDefault="00BF339B" w:rsidP="005F6128">
            <w:pPr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 xml:space="preserve">Prelievo delle risorse </w:t>
            </w:r>
            <w:r w:rsidR="00221742" w:rsidRPr="00E164A0">
              <w:rPr>
                <w:rFonts w:ascii="Arial" w:hAnsi="Arial" w:cs="Arial"/>
                <w:sz w:val="22"/>
                <w:szCs w:val="22"/>
              </w:rPr>
              <w:t>conseguente all’app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>rovazione</w:t>
            </w:r>
            <w:r w:rsidRPr="00E164A0">
              <w:rPr>
                <w:rFonts w:ascii="Arial" w:hAnsi="Arial" w:cs="Arial"/>
                <w:sz w:val="22"/>
                <w:szCs w:val="22"/>
              </w:rPr>
              <w:t>,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nell</w:t>
            </w:r>
            <w:r w:rsidRPr="00E164A0">
              <w:rPr>
                <w:rFonts w:ascii="Arial" w:hAnsi="Arial" w:cs="Arial"/>
                <w:sz w:val="22"/>
                <w:szCs w:val="22"/>
              </w:rPr>
              <w:t>a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sedut</w:t>
            </w:r>
            <w:r w:rsidR="00135216" w:rsidRPr="00E164A0">
              <w:rPr>
                <w:rFonts w:ascii="Arial" w:hAnsi="Arial" w:cs="Arial"/>
                <w:sz w:val="22"/>
                <w:szCs w:val="22"/>
              </w:rPr>
              <w:t xml:space="preserve">e del Consiglio 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del </w:t>
            </w:r>
            <w:r w:rsidRPr="00E164A0">
              <w:rPr>
                <w:rFonts w:ascii="Arial" w:hAnsi="Arial" w:cs="Arial"/>
                <w:sz w:val="22"/>
                <w:szCs w:val="22"/>
              </w:rPr>
              <w:t>26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gennaio 2021, 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delle seguenti leggi regionali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 e allocazione </w:t>
            </w:r>
            <w:r w:rsidR="00267240">
              <w:rPr>
                <w:rFonts w:ascii="Arial" w:hAnsi="Arial" w:cs="Arial"/>
                <w:sz w:val="22"/>
                <w:szCs w:val="22"/>
              </w:rPr>
              <w:t>delle risorse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 sui programmi di spesa pertinenti (art. 49 d.lgs. 118/2011)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81BC9" w:rsidRDefault="00C81BC9" w:rsidP="005F6128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>(</w:t>
            </w:r>
            <w:r w:rsidRPr="00E164A0">
              <w:rPr>
                <w:rFonts w:ascii="Arial" w:hAnsi="Arial" w:cs="Arial"/>
                <w:i/>
                <w:sz w:val="22"/>
                <w:szCs w:val="22"/>
              </w:rPr>
              <w:t>Misure di sostegno ai lavoratori autonomi dello spettacolo a seguito emergenza Covid-19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) per un importo di euro 1.050.000,00 </w:t>
            </w:r>
          </w:p>
          <w:p w:rsidR="005F6128" w:rsidRPr="00E164A0" w:rsidRDefault="00C81BC9" w:rsidP="005F6128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>(</w:t>
            </w:r>
            <w:r w:rsidR="00BF339B" w:rsidRPr="00E164A0">
              <w:rPr>
                <w:rFonts w:ascii="Arial" w:hAnsi="Arial" w:cs="Arial"/>
                <w:i/>
                <w:sz w:val="22"/>
                <w:szCs w:val="22"/>
              </w:rPr>
              <w:t>Misure di sostegno ai maestri di sci della Regione Toscana a seguito emergenza Covid-19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),  per un importo di euro </w:t>
            </w:r>
            <w:r w:rsidR="00BF339B" w:rsidRPr="00E164A0">
              <w:rPr>
                <w:rFonts w:ascii="Arial" w:hAnsi="Arial" w:cs="Arial"/>
                <w:sz w:val="22"/>
                <w:szCs w:val="22"/>
              </w:rPr>
              <w:t>200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>.000,00</w:t>
            </w:r>
            <w:r w:rsidR="00A119DB"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9B"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9DB"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9B"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F6128" w:rsidRPr="00C81BC9" w:rsidRDefault="005F6128" w:rsidP="00C81BC9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>(</w:t>
            </w:r>
            <w:r w:rsidR="00BF339B" w:rsidRPr="00E164A0">
              <w:rPr>
                <w:rFonts w:ascii="Arial" w:hAnsi="Arial" w:cs="Arial"/>
                <w:i/>
                <w:sz w:val="22"/>
                <w:szCs w:val="22"/>
              </w:rPr>
              <w:t>Misure di sostegno a favore delle associazioni pro loco anno 2021 a seguito emergenza Covid-19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), per un importo di euro </w:t>
            </w:r>
            <w:r w:rsidR="00BF339B" w:rsidRPr="00E164A0">
              <w:rPr>
                <w:rFonts w:ascii="Arial" w:hAnsi="Arial" w:cs="Arial"/>
                <w:sz w:val="22"/>
                <w:szCs w:val="22"/>
              </w:rPr>
              <w:t>250</w:t>
            </w:r>
            <w:r w:rsidRPr="00E164A0">
              <w:rPr>
                <w:rFonts w:ascii="Arial" w:hAnsi="Arial" w:cs="Arial"/>
                <w:sz w:val="22"/>
                <w:szCs w:val="22"/>
              </w:rPr>
              <w:t>.000,00</w:t>
            </w:r>
            <w:r w:rsidR="00A119DB"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9B"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0"/>
      <w:tr w:rsidR="00C81BC9" w:rsidRPr="00E164A0" w:rsidTr="009B18EA">
        <w:trPr>
          <w:trHeight w:val="541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1.050.000,00 </w:t>
            </w:r>
          </w:p>
        </w:tc>
        <w:tc>
          <w:tcPr>
            <w:tcW w:w="1618" w:type="pct"/>
            <w:vAlign w:val="center"/>
          </w:tcPr>
          <w:p w:rsidR="00C81BC9" w:rsidRPr="00E164A0" w:rsidRDefault="00C81BC9" w:rsidP="00F2340C">
            <w:pPr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 xml:space="preserve">Finanziamento per euro 1.050.000,00  </w:t>
            </w:r>
            <w:r w:rsidR="00F2340C">
              <w:rPr>
                <w:rFonts w:ascii="Arial" w:hAnsi="Arial" w:cs="Arial"/>
                <w:sz w:val="22"/>
                <w:szCs w:val="22"/>
              </w:rPr>
              <w:t>degli articoli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 4 e 5 della legge regionale (</w:t>
            </w:r>
            <w:r w:rsidRPr="00C81BC9">
              <w:rPr>
                <w:rFonts w:ascii="Arial" w:hAnsi="Arial" w:cs="Arial"/>
                <w:i/>
                <w:sz w:val="22"/>
                <w:szCs w:val="22"/>
              </w:rPr>
              <w:t>Misure di sostegno ai lavoratori autonomi dello spettacolo a seguito emergenza Covid-19</w:t>
            </w:r>
            <w:r w:rsidRPr="00E164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81BC9" w:rsidRPr="00E164A0" w:rsidTr="009B18EA">
        <w:trPr>
          <w:trHeight w:val="541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C81BC9">
              <w:rPr>
                <w:rFonts w:ascii="Calibri" w:hAnsi="Calibri"/>
                <w:color w:val="000000"/>
                <w:sz w:val="22"/>
                <w:szCs w:val="22"/>
              </w:rPr>
              <w:t>Politiche giovanili, sport e tempo libero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C81BC9">
              <w:rPr>
                <w:rFonts w:ascii="Calibri" w:hAnsi="Calibri"/>
                <w:color w:val="000000"/>
                <w:sz w:val="22"/>
                <w:szCs w:val="22"/>
              </w:rPr>
              <w:t>Sport e tempo libero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81BC9" w:rsidRPr="00E164A0" w:rsidRDefault="00C81BC9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C81BC9" w:rsidRPr="00E164A0" w:rsidRDefault="00C81BC9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C81BC9" w:rsidRPr="00C81BC9" w:rsidRDefault="00C81BC9" w:rsidP="00AD2DCA">
            <w:pPr>
              <w:jc w:val="right"/>
              <w:rPr>
                <w:rFonts w:ascii="Arial" w:hAnsi="Arial" w:cs="Arial"/>
              </w:rPr>
            </w:pPr>
            <w:r w:rsidRPr="00C81BC9">
              <w:rPr>
                <w:rFonts w:ascii="Arial" w:hAnsi="Arial" w:cs="Arial"/>
                <w:sz w:val="22"/>
                <w:szCs w:val="22"/>
              </w:rPr>
              <w:t>200.000,00</w:t>
            </w:r>
          </w:p>
        </w:tc>
        <w:tc>
          <w:tcPr>
            <w:tcW w:w="1618" w:type="pct"/>
            <w:vAlign w:val="center"/>
          </w:tcPr>
          <w:p w:rsidR="00C81BC9" w:rsidRPr="009B18EA" w:rsidRDefault="00C81BC9" w:rsidP="009B18EA">
            <w:pPr>
              <w:jc w:val="both"/>
              <w:rPr>
                <w:rFonts w:ascii="Arial" w:hAnsi="Arial" w:cs="Arial"/>
              </w:rPr>
            </w:pPr>
            <w:r w:rsidRPr="009B18EA">
              <w:rPr>
                <w:rFonts w:ascii="Arial" w:hAnsi="Arial" w:cs="Arial"/>
                <w:sz w:val="22"/>
                <w:szCs w:val="22"/>
              </w:rPr>
              <w:t>Finanziamento per euro 200.000,00 della legge regionale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81BC9">
              <w:rPr>
                <w:rFonts w:ascii="Arial" w:hAnsi="Arial" w:cs="Arial"/>
                <w:i/>
                <w:sz w:val="22"/>
                <w:szCs w:val="22"/>
              </w:rPr>
              <w:t>Misure di sostegno ai maestri di sci della Regione Toscana a seguito emergenza Covid-19</w:t>
            </w:r>
            <w:r w:rsidRPr="009B18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81BC9" w:rsidRPr="00E164A0" w:rsidTr="00FA0C30">
        <w:trPr>
          <w:trHeight w:val="100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bookmarkStart w:id="1" w:name="_GoBack" w:colFirst="5" w:colLast="5"/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C81BC9">
              <w:rPr>
                <w:rFonts w:ascii="Calibri" w:hAnsi="Calibri"/>
                <w:color w:val="000000"/>
                <w:sz w:val="22"/>
                <w:szCs w:val="22"/>
              </w:rPr>
              <w:t>Turismo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81BC9" w:rsidRPr="00E164A0" w:rsidRDefault="00580755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C81BC9">
              <w:rPr>
                <w:rFonts w:ascii="Calibri" w:hAnsi="Calibri"/>
                <w:color w:val="000000"/>
                <w:sz w:val="22"/>
                <w:szCs w:val="22"/>
              </w:rPr>
              <w:t>Sviluppo e valorizzazione del turismo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81BC9" w:rsidRPr="00E164A0" w:rsidRDefault="00C81BC9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C81BC9" w:rsidRPr="00E164A0" w:rsidRDefault="00C81BC9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C81BC9" w:rsidRPr="00E164A0" w:rsidRDefault="00C81BC9" w:rsidP="00AD2D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250.000,00</w:t>
            </w:r>
          </w:p>
        </w:tc>
        <w:tc>
          <w:tcPr>
            <w:tcW w:w="1618" w:type="pct"/>
            <w:vAlign w:val="center"/>
          </w:tcPr>
          <w:p w:rsidR="00C81BC9" w:rsidRPr="009B18EA" w:rsidRDefault="00C81BC9" w:rsidP="00C81BC9">
            <w:pPr>
              <w:jc w:val="both"/>
              <w:rPr>
                <w:rFonts w:ascii="Arial" w:hAnsi="Arial" w:cs="Arial"/>
              </w:rPr>
            </w:pPr>
            <w:r w:rsidRPr="009B18EA">
              <w:rPr>
                <w:rFonts w:ascii="Arial" w:hAnsi="Arial" w:cs="Arial"/>
                <w:sz w:val="22"/>
                <w:szCs w:val="22"/>
              </w:rPr>
              <w:t>Finanziamento per euro 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B18EA">
              <w:rPr>
                <w:rFonts w:ascii="Arial" w:hAnsi="Arial" w:cs="Arial"/>
                <w:sz w:val="22"/>
                <w:szCs w:val="22"/>
              </w:rPr>
              <w:t>0.000,00 della legge regionale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81BC9">
              <w:rPr>
                <w:rFonts w:ascii="Arial" w:hAnsi="Arial" w:cs="Arial"/>
                <w:i/>
                <w:sz w:val="22"/>
                <w:szCs w:val="22"/>
              </w:rPr>
              <w:t>Misure di sostegno a favore delle associazioni pro loco anno 2021 a seguito emergenza Covid-19</w:t>
            </w:r>
            <w:r w:rsidRPr="009B18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bookmarkEnd w:id="1"/>
    </w:tbl>
    <w:p w:rsidR="000E2044" w:rsidRPr="00CD40BD" w:rsidRDefault="000E2044">
      <w:pPr>
        <w:rPr>
          <w:sz w:val="10"/>
          <w:szCs w:val="10"/>
        </w:rPr>
      </w:pPr>
    </w:p>
    <w:tbl>
      <w:tblPr>
        <w:tblW w:w="5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2164"/>
        <w:gridCol w:w="1214"/>
        <w:gridCol w:w="2054"/>
        <w:gridCol w:w="863"/>
        <w:gridCol w:w="1197"/>
        <w:gridCol w:w="2409"/>
        <w:gridCol w:w="5303"/>
      </w:tblGrid>
      <w:tr w:rsidR="00FA0C30" w:rsidRPr="00E164A0" w:rsidTr="00FA0C30">
        <w:trPr>
          <w:trHeight w:val="864"/>
          <w:tblHeader/>
          <w:jc w:val="center"/>
        </w:trPr>
        <w:tc>
          <w:tcPr>
            <w:tcW w:w="298" w:type="pct"/>
            <w:shd w:val="clear" w:color="000000" w:fill="F2F2F2"/>
            <w:vAlign w:val="center"/>
            <w:hideMark/>
          </w:tcPr>
          <w:p w:rsidR="00E164A0" w:rsidRPr="00E164A0" w:rsidRDefault="00E164A0" w:rsidP="002E5A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669" w:type="pct"/>
            <w:shd w:val="clear" w:color="000000" w:fill="F2F2F2"/>
            <w:vAlign w:val="center"/>
            <w:hideMark/>
          </w:tcPr>
          <w:p w:rsidR="00E164A0" w:rsidRPr="00E164A0" w:rsidRDefault="00E164A0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375" w:type="pct"/>
            <w:shd w:val="clear" w:color="000000" w:fill="F2F2F2"/>
            <w:vAlign w:val="center"/>
            <w:hideMark/>
          </w:tcPr>
          <w:p w:rsidR="00E164A0" w:rsidRPr="00E164A0" w:rsidRDefault="00E164A0" w:rsidP="002E5A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635" w:type="pct"/>
            <w:shd w:val="clear" w:color="000000" w:fill="F2F2F2"/>
            <w:vAlign w:val="center"/>
            <w:hideMark/>
          </w:tcPr>
          <w:p w:rsidR="00E164A0" w:rsidRPr="00E164A0" w:rsidRDefault="00E164A0" w:rsidP="002E5A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267" w:type="pct"/>
            <w:shd w:val="clear" w:color="000000" w:fill="F2F2F2"/>
            <w:vAlign w:val="center"/>
            <w:hideMark/>
          </w:tcPr>
          <w:p w:rsidR="00E164A0" w:rsidRPr="00E164A0" w:rsidRDefault="00E164A0" w:rsidP="002E5A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 (codice)</w:t>
            </w:r>
          </w:p>
        </w:tc>
        <w:tc>
          <w:tcPr>
            <w:tcW w:w="370" w:type="pct"/>
            <w:shd w:val="clear" w:color="000000" w:fill="F2F2F2"/>
            <w:vAlign w:val="center"/>
            <w:hideMark/>
          </w:tcPr>
          <w:p w:rsidR="00E164A0" w:rsidRPr="00E164A0" w:rsidRDefault="00E164A0" w:rsidP="002E5A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745" w:type="pct"/>
            <w:shd w:val="clear" w:color="000000" w:fill="F2F2F2"/>
            <w:vAlign w:val="center"/>
            <w:hideMark/>
          </w:tcPr>
          <w:p w:rsidR="00E164A0" w:rsidRPr="00E164A0" w:rsidRDefault="00E164A0" w:rsidP="002E5A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Variazione in aumento competenza e cassa anno 2021</w:t>
            </w:r>
          </w:p>
        </w:tc>
        <w:tc>
          <w:tcPr>
            <w:tcW w:w="1640" w:type="pct"/>
            <w:shd w:val="clear" w:color="000000" w:fill="F2F2F2"/>
            <w:vAlign w:val="center"/>
          </w:tcPr>
          <w:p w:rsidR="00E164A0" w:rsidRPr="00E164A0" w:rsidRDefault="00E164A0" w:rsidP="002E5A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</w:tr>
      <w:tr w:rsidR="009B18EA" w:rsidRPr="00E164A0" w:rsidTr="00CD40BD">
        <w:trPr>
          <w:trHeight w:val="343"/>
          <w:jc w:val="center"/>
        </w:trPr>
        <w:tc>
          <w:tcPr>
            <w:tcW w:w="298" w:type="pct"/>
            <w:shd w:val="clear" w:color="auto" w:fill="auto"/>
            <w:vAlign w:val="center"/>
            <w:hideMark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 xml:space="preserve"> Servizi istituzionali, generali e di gestione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 xml:space="preserve">Altri servizi generali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9B18EA" w:rsidRPr="00E164A0" w:rsidRDefault="009B18EA" w:rsidP="00E164A0">
            <w:pPr>
              <w:pStyle w:val="Paragrafoelenco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>- 1.800,00</w:t>
            </w:r>
          </w:p>
        </w:tc>
        <w:tc>
          <w:tcPr>
            <w:tcW w:w="1640" w:type="pct"/>
            <w:vMerge w:val="restart"/>
            <w:vAlign w:val="center"/>
          </w:tcPr>
          <w:p w:rsidR="009B18EA" w:rsidRPr="00E164A0" w:rsidRDefault="009B18EA" w:rsidP="00C81BC9">
            <w:pPr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Variazione compensativa per una diversa allocazione delle risorse destinate al funzionamento dell’</w:t>
            </w:r>
            <w:r w:rsidR="00C81BC9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sservatorio legislativo interregionale</w:t>
            </w:r>
            <w:r w:rsidR="00C81BC9">
              <w:rPr>
                <w:rFonts w:ascii="Arial" w:hAnsi="Arial" w:cs="Arial"/>
                <w:sz w:val="22"/>
                <w:szCs w:val="22"/>
              </w:rPr>
              <w:t xml:space="preserve"> (OLI)</w:t>
            </w:r>
          </w:p>
        </w:tc>
      </w:tr>
      <w:tr w:rsidR="009B18EA" w:rsidRPr="00E164A0" w:rsidTr="00C81BC9">
        <w:trPr>
          <w:trHeight w:val="691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 xml:space="preserve"> Servizi istituzionali, generali e di gestione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9B18EA">
              <w:rPr>
                <w:rFonts w:ascii="Calibri" w:hAnsi="Calibri"/>
                <w:color w:val="000000"/>
                <w:sz w:val="22"/>
                <w:szCs w:val="22"/>
              </w:rPr>
              <w:t>Gestione economica, finanziaria, programmazione, provveditorato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B18EA" w:rsidRPr="00E164A0" w:rsidRDefault="009B18EA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9B18EA" w:rsidRPr="00E164A0" w:rsidRDefault="009B18EA" w:rsidP="00E164A0">
            <w:pPr>
              <w:pStyle w:val="Paragrafoelenco"/>
              <w:ind w:left="152"/>
              <w:jc w:val="center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 xml:space="preserve"> 1.800,00</w:t>
            </w:r>
          </w:p>
        </w:tc>
        <w:tc>
          <w:tcPr>
            <w:tcW w:w="1640" w:type="pct"/>
            <w:vMerge/>
            <w:vAlign w:val="center"/>
          </w:tcPr>
          <w:p w:rsidR="009B18EA" w:rsidRPr="00E164A0" w:rsidRDefault="009B18EA" w:rsidP="00E164A0">
            <w:pPr>
              <w:jc w:val="both"/>
              <w:rPr>
                <w:rFonts w:ascii="Arial" w:hAnsi="Arial" w:cs="Arial"/>
              </w:rPr>
            </w:pPr>
          </w:p>
        </w:tc>
      </w:tr>
    </w:tbl>
    <w:p w:rsidR="00E164A0" w:rsidRDefault="00E164A0" w:rsidP="009B18EA"/>
    <w:sectPr w:rsidR="00E164A0" w:rsidSect="009B18EA">
      <w:footerReference w:type="default" r:id="rId8"/>
      <w:pgSz w:w="16838" w:h="11906" w:orient="landscape"/>
      <w:pgMar w:top="142" w:right="1134" w:bottom="0" w:left="1418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B6" w:rsidRDefault="002247B6" w:rsidP="00725AAD">
      <w:r>
        <w:separator/>
      </w:r>
    </w:p>
  </w:endnote>
  <w:endnote w:type="continuationSeparator" w:id="0">
    <w:p w:rsidR="002247B6" w:rsidRDefault="002247B6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447965"/>
      <w:docPartObj>
        <w:docPartGallery w:val="Page Numbers (Bottom of Page)"/>
        <w:docPartUnique/>
      </w:docPartObj>
    </w:sdtPr>
    <w:sdtEndPr/>
    <w:sdtContent>
      <w:p w:rsidR="00725AAD" w:rsidRDefault="00FE1515">
        <w:pPr>
          <w:pStyle w:val="Pidipagina"/>
          <w:jc w:val="center"/>
        </w:pPr>
        <w:r>
          <w:t xml:space="preserve"> </w:t>
        </w:r>
      </w:p>
    </w:sdtContent>
  </w:sdt>
  <w:p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B6" w:rsidRDefault="002247B6" w:rsidP="00725AAD">
      <w:r>
        <w:separator/>
      </w:r>
    </w:p>
  </w:footnote>
  <w:footnote w:type="continuationSeparator" w:id="0">
    <w:p w:rsidR="002247B6" w:rsidRDefault="002247B6" w:rsidP="007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6F9"/>
    <w:rsid w:val="00004462"/>
    <w:rsid w:val="000D06C7"/>
    <w:rsid w:val="000E2044"/>
    <w:rsid w:val="00135216"/>
    <w:rsid w:val="00136F83"/>
    <w:rsid w:val="0017769C"/>
    <w:rsid w:val="00193993"/>
    <w:rsid w:val="00221742"/>
    <w:rsid w:val="002247B6"/>
    <w:rsid w:val="00267240"/>
    <w:rsid w:val="002831E4"/>
    <w:rsid w:val="002A38BF"/>
    <w:rsid w:val="002A5B1A"/>
    <w:rsid w:val="002B26F9"/>
    <w:rsid w:val="002F2877"/>
    <w:rsid w:val="00335DD3"/>
    <w:rsid w:val="00346DAC"/>
    <w:rsid w:val="003501B3"/>
    <w:rsid w:val="003948C7"/>
    <w:rsid w:val="003A2844"/>
    <w:rsid w:val="003A716C"/>
    <w:rsid w:val="00434078"/>
    <w:rsid w:val="004A58B2"/>
    <w:rsid w:val="004B6EFB"/>
    <w:rsid w:val="00580755"/>
    <w:rsid w:val="005F12DA"/>
    <w:rsid w:val="005F6128"/>
    <w:rsid w:val="006C7A7A"/>
    <w:rsid w:val="00725AAD"/>
    <w:rsid w:val="00753956"/>
    <w:rsid w:val="0075406F"/>
    <w:rsid w:val="007600E0"/>
    <w:rsid w:val="007B13ED"/>
    <w:rsid w:val="007D4C57"/>
    <w:rsid w:val="008A35D7"/>
    <w:rsid w:val="008E2D37"/>
    <w:rsid w:val="00905FFA"/>
    <w:rsid w:val="009B18EA"/>
    <w:rsid w:val="009D4C53"/>
    <w:rsid w:val="009E537D"/>
    <w:rsid w:val="00A0660C"/>
    <w:rsid w:val="00A119DB"/>
    <w:rsid w:val="00A159B4"/>
    <w:rsid w:val="00A21A84"/>
    <w:rsid w:val="00A437E4"/>
    <w:rsid w:val="00A609EA"/>
    <w:rsid w:val="00AB0A0A"/>
    <w:rsid w:val="00AC763E"/>
    <w:rsid w:val="00AD2DCA"/>
    <w:rsid w:val="00B075BA"/>
    <w:rsid w:val="00B62E09"/>
    <w:rsid w:val="00B64F08"/>
    <w:rsid w:val="00B91969"/>
    <w:rsid w:val="00BE3C8D"/>
    <w:rsid w:val="00BF339B"/>
    <w:rsid w:val="00C81BC9"/>
    <w:rsid w:val="00CD40BD"/>
    <w:rsid w:val="00D13BFA"/>
    <w:rsid w:val="00D71EAC"/>
    <w:rsid w:val="00D72A15"/>
    <w:rsid w:val="00D72E9E"/>
    <w:rsid w:val="00D809FD"/>
    <w:rsid w:val="00DA573C"/>
    <w:rsid w:val="00DE2B22"/>
    <w:rsid w:val="00E164A0"/>
    <w:rsid w:val="00EF012D"/>
    <w:rsid w:val="00F058C0"/>
    <w:rsid w:val="00F2340C"/>
    <w:rsid w:val="00F5431A"/>
    <w:rsid w:val="00F94BA3"/>
    <w:rsid w:val="00FA0C30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</cp:lastModifiedBy>
  <cp:revision>56</cp:revision>
  <cp:lastPrinted>2019-02-13T13:36:00Z</cp:lastPrinted>
  <dcterms:created xsi:type="dcterms:W3CDTF">2017-01-31T08:19:00Z</dcterms:created>
  <dcterms:modified xsi:type="dcterms:W3CDTF">2021-01-29T12:08:00Z</dcterms:modified>
</cp:coreProperties>
</file>